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8B920" w14:textId="051BA3E8" w:rsidR="000B1965" w:rsidRDefault="000B1965" w:rsidP="000B1965">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90bis</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A412E9">
        <w:rPr>
          <w:rFonts w:ascii="Arial" w:hAnsi="Arial" w:cs="Arial"/>
          <w:b/>
          <w:bCs/>
          <w:sz w:val="24"/>
          <w:szCs w:val="24"/>
          <w:lang w:val="en-US"/>
        </w:rPr>
        <w:t>7596</w:t>
      </w:r>
    </w:p>
    <w:p w14:paraId="1149746D" w14:textId="6752DBA9" w:rsidR="00E53BE6" w:rsidRDefault="000B1965" w:rsidP="000B1965">
      <w:pPr>
        <w:pStyle w:val="CRCoverPage"/>
        <w:snapToGrid w:val="0"/>
        <w:spacing w:after="0"/>
        <w:outlineLvl w:val="0"/>
        <w:rPr>
          <w:rFonts w:eastAsia="MS Mincho" w:cs="Arial"/>
          <w:b/>
          <w:bCs/>
          <w:sz w:val="24"/>
          <w:lang w:eastAsia="ja-JP"/>
        </w:rPr>
      </w:pPr>
      <w:r w:rsidRPr="00354589">
        <w:rPr>
          <w:rFonts w:eastAsia="MS Mincho" w:cs="Arial"/>
          <w:b/>
          <w:bCs/>
          <w:sz w:val="24"/>
          <w:szCs w:val="24"/>
          <w:lang w:eastAsia="ja-JP"/>
        </w:rPr>
        <w:t>Prague, CZ, 9</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 13</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sidRPr="00354589">
        <w:rPr>
          <w:rFonts w:cs="Arial"/>
          <w:b/>
          <w:bCs/>
          <w:sz w:val="24"/>
          <w:szCs w:val="24"/>
        </w:rPr>
        <w:t>October 201</w:t>
      </w:r>
      <w:r w:rsidRPr="00354589">
        <w:rPr>
          <w:rFonts w:eastAsia="MS Mincho" w:cs="Arial"/>
          <w:b/>
          <w:bCs/>
          <w:sz w:val="24"/>
          <w:szCs w:val="24"/>
          <w:lang w:eastAsia="ja-JP"/>
        </w:rPr>
        <w:t>7</w:t>
      </w:r>
    </w:p>
    <w:p w14:paraId="6A562210" w14:textId="77777777" w:rsidR="00FF6C41" w:rsidRPr="00DC5D9C" w:rsidRDefault="00FF6C41" w:rsidP="00E53BE6">
      <w:pPr>
        <w:tabs>
          <w:tab w:val="left" w:pos="1985"/>
        </w:tabs>
        <w:ind w:left="2040" w:hangingChars="850" w:hanging="2040"/>
        <w:rPr>
          <w:rFonts w:ascii="Arial" w:hAnsi="Arial"/>
          <w:b/>
          <w:sz w:val="24"/>
          <w:lang w:val="en-US"/>
        </w:rPr>
      </w:pPr>
    </w:p>
    <w:p w14:paraId="35436E35" w14:textId="55CA2F2F" w:rsidR="00254D6D" w:rsidRPr="00DC5D9C" w:rsidRDefault="00254D6D"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Agenda item:</w:t>
      </w:r>
      <w:r w:rsidRPr="00DC5D9C">
        <w:rPr>
          <w:rFonts w:ascii="Arial" w:hAnsi="Arial"/>
          <w:sz w:val="24"/>
          <w:lang w:val="en-US"/>
        </w:rPr>
        <w:tab/>
      </w:r>
      <w:bookmarkStart w:id="0" w:name="Source"/>
      <w:bookmarkEnd w:id="0"/>
      <w:r w:rsidR="005A49CC">
        <w:rPr>
          <w:rFonts w:ascii="Arial" w:hAnsi="Arial"/>
          <w:sz w:val="24"/>
          <w:lang w:val="en-US" w:eastAsia="ko-KR"/>
        </w:rPr>
        <w:t>7</w:t>
      </w:r>
      <w:r w:rsidR="00CE35EF">
        <w:rPr>
          <w:rFonts w:ascii="Arial" w:hAnsi="Arial"/>
          <w:sz w:val="24"/>
          <w:lang w:val="en-US" w:eastAsia="ko-KR"/>
        </w:rPr>
        <w:t>.</w:t>
      </w:r>
      <w:r w:rsidR="00450479" w:rsidRPr="00DC5D9C">
        <w:rPr>
          <w:rFonts w:ascii="Arial" w:hAnsi="Arial"/>
          <w:sz w:val="24"/>
          <w:lang w:val="en-US" w:eastAsia="ko-KR"/>
        </w:rPr>
        <w:t>2</w:t>
      </w:r>
      <w:r w:rsidR="0078580C" w:rsidRPr="00DC5D9C">
        <w:rPr>
          <w:rFonts w:ascii="Arial" w:hAnsi="Arial"/>
          <w:sz w:val="24"/>
          <w:lang w:val="en-US" w:eastAsia="ko-KR"/>
        </w:rPr>
        <w:t>.1</w:t>
      </w:r>
      <w:r w:rsidR="00603D32">
        <w:rPr>
          <w:rFonts w:ascii="Arial" w:hAnsi="Arial"/>
          <w:sz w:val="24"/>
          <w:lang w:val="en-US" w:eastAsia="ko-KR"/>
        </w:rPr>
        <w:t>.3</w:t>
      </w:r>
    </w:p>
    <w:p w14:paraId="0F7CB7CF" w14:textId="76E7BEC4" w:rsidR="0072162A" w:rsidRPr="00DC5D9C" w:rsidRDefault="0072162A"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Source: </w:t>
      </w:r>
      <w:r w:rsidRPr="00DC5D9C">
        <w:rPr>
          <w:rFonts w:ascii="Arial" w:hAnsi="Arial"/>
          <w:b/>
          <w:sz w:val="24"/>
          <w:lang w:val="en-US"/>
        </w:rPr>
        <w:tab/>
      </w:r>
      <w:r w:rsidRPr="00DC5D9C">
        <w:rPr>
          <w:rFonts w:ascii="Arial" w:hAnsi="Arial"/>
          <w:sz w:val="24"/>
          <w:lang w:val="en-US"/>
        </w:rPr>
        <w:t>Samsung</w:t>
      </w:r>
    </w:p>
    <w:p w14:paraId="3EA43C11" w14:textId="6456CBB1" w:rsidR="0072162A" w:rsidRPr="00DC5D9C" w:rsidRDefault="0072162A" w:rsidP="00CC7C8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Title: </w:t>
      </w:r>
      <w:r w:rsidRPr="00DC5D9C">
        <w:rPr>
          <w:rFonts w:ascii="Arial" w:hAnsi="Arial"/>
          <w:b/>
          <w:sz w:val="24"/>
          <w:lang w:val="en-US"/>
        </w:rPr>
        <w:tab/>
      </w:r>
      <w:r w:rsidR="00845EF0" w:rsidRPr="00DC5D9C">
        <w:rPr>
          <w:rFonts w:ascii="Arial" w:hAnsi="Arial"/>
          <w:sz w:val="24"/>
          <w:lang w:val="en-US"/>
        </w:rPr>
        <w:t>Discussion on Non-Codebook-Based UL Transmission</w:t>
      </w:r>
    </w:p>
    <w:p w14:paraId="3DA13709" w14:textId="77777777" w:rsidR="0072162A" w:rsidRPr="00DC5D9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DC5D9C">
        <w:rPr>
          <w:rFonts w:ascii="Arial" w:hAnsi="Arial"/>
          <w:b/>
          <w:sz w:val="24"/>
          <w:lang w:val="en-US"/>
        </w:rPr>
        <w:t>Document for:</w:t>
      </w:r>
      <w:r w:rsidRPr="00DC5D9C">
        <w:rPr>
          <w:rFonts w:ascii="Arial" w:hAnsi="Arial"/>
          <w:sz w:val="24"/>
          <w:lang w:val="en-US"/>
        </w:rPr>
        <w:tab/>
      </w:r>
      <w:bookmarkStart w:id="1" w:name="DocumentFor"/>
      <w:bookmarkEnd w:id="1"/>
      <w:r w:rsidRPr="00DC5D9C">
        <w:rPr>
          <w:rFonts w:ascii="Arial" w:hAnsi="Arial"/>
          <w:sz w:val="24"/>
          <w:lang w:val="en-US"/>
        </w:rPr>
        <w:t>Discussion</w:t>
      </w:r>
      <w:r w:rsidR="00424A72" w:rsidRPr="00DC5D9C">
        <w:rPr>
          <w:rFonts w:ascii="Arial" w:hAnsi="Arial"/>
          <w:sz w:val="24"/>
          <w:lang w:val="en-US" w:eastAsia="ko-KR"/>
        </w:rPr>
        <w:t xml:space="preserve"> and </w:t>
      </w:r>
      <w:r w:rsidR="00361538" w:rsidRPr="00DC5D9C">
        <w:rPr>
          <w:rFonts w:ascii="Arial" w:hAnsi="Arial"/>
          <w:sz w:val="24"/>
          <w:lang w:val="en-US" w:eastAsia="ko-KR"/>
        </w:rPr>
        <w:t>D</w:t>
      </w:r>
      <w:r w:rsidR="00424A72" w:rsidRPr="00DC5D9C">
        <w:rPr>
          <w:rFonts w:ascii="Arial" w:hAnsi="Arial"/>
          <w:sz w:val="24"/>
          <w:lang w:val="en-US" w:eastAsia="ko-KR"/>
        </w:rPr>
        <w:t>ecision</w:t>
      </w:r>
    </w:p>
    <w:p w14:paraId="6CC92C75" w14:textId="77777777" w:rsidR="0072162A" w:rsidRPr="00DC5D9C" w:rsidRDefault="0072162A" w:rsidP="002958FD">
      <w:pPr>
        <w:pStyle w:val="Heading1"/>
        <w:rPr>
          <w:sz w:val="28"/>
          <w:lang w:val="en-US"/>
        </w:rPr>
      </w:pPr>
      <w:r w:rsidRPr="00DC5D9C">
        <w:rPr>
          <w:sz w:val="28"/>
          <w:lang w:val="en-US"/>
        </w:rPr>
        <w:t>Introduction</w:t>
      </w:r>
    </w:p>
    <w:p w14:paraId="1440C5AC" w14:textId="3FC2D650" w:rsidR="005D6078" w:rsidRPr="00DC5D9C" w:rsidRDefault="008E644F" w:rsidP="005D6078">
      <w:pPr>
        <w:pStyle w:val="maintext"/>
        <w:ind w:firstLine="400"/>
        <w:rPr>
          <w:lang w:val="en-US"/>
        </w:rPr>
      </w:pPr>
      <w:r w:rsidRPr="00DC5D9C">
        <w:rPr>
          <w:lang w:val="en-US"/>
        </w:rPr>
        <w:t>In RAN1</w:t>
      </w:r>
      <w:r w:rsidR="002E544F">
        <w:rPr>
          <w:lang w:val="en-US"/>
        </w:rPr>
        <w:t>#90 and</w:t>
      </w:r>
      <w:r w:rsidR="00954CE9">
        <w:rPr>
          <w:lang w:val="en-US"/>
        </w:rPr>
        <w:t xml:space="preserve"> NR-AH3</w:t>
      </w:r>
      <w:r w:rsidR="005D6078" w:rsidRPr="00DC5D9C">
        <w:rPr>
          <w:lang w:val="en-US"/>
        </w:rPr>
        <w:t>,</w:t>
      </w:r>
      <w:r w:rsidR="009A0EF1" w:rsidRPr="00DC5D9C">
        <w:rPr>
          <w:lang w:val="en-US"/>
        </w:rPr>
        <w:t xml:space="preserve"> </w:t>
      </w:r>
      <w:r w:rsidR="005D6078" w:rsidRPr="00DC5D9C">
        <w:rPr>
          <w:lang w:val="en-US"/>
        </w:rPr>
        <w:t>the fo</w:t>
      </w:r>
      <w:r w:rsidR="002E544F">
        <w:rPr>
          <w:lang w:val="en-US"/>
        </w:rPr>
        <w:t>llowing agreement and working assumption on UL MIMO were</w:t>
      </w:r>
      <w:r w:rsidR="005D6078" w:rsidRPr="00DC5D9C">
        <w:rPr>
          <w:lang w:val="en-US"/>
        </w:rPr>
        <w:t xml:space="preserve"> made</w:t>
      </w:r>
      <w:r w:rsidR="004F0BA7" w:rsidRPr="00DC5D9C">
        <w:rPr>
          <w:lang w:val="en-US"/>
        </w:rPr>
        <w:t xml:space="preserve"> </w:t>
      </w:r>
      <w:r w:rsidR="004F0BA7" w:rsidRPr="00DC5D9C">
        <w:rPr>
          <w:lang w:val="en-US"/>
        </w:rPr>
        <w:fldChar w:fldCharType="begin"/>
      </w:r>
      <w:r w:rsidR="004F0BA7" w:rsidRPr="00DC5D9C">
        <w:rPr>
          <w:lang w:val="en-US"/>
        </w:rPr>
        <w:instrText xml:space="preserve"> REF _Ref458614461 \r \h </w:instrText>
      </w:r>
      <w:r w:rsidR="004F0BA7" w:rsidRPr="00DC5D9C">
        <w:rPr>
          <w:lang w:val="en-US"/>
        </w:rPr>
      </w:r>
      <w:r w:rsidR="004F0BA7" w:rsidRPr="00DC5D9C">
        <w:rPr>
          <w:lang w:val="en-US"/>
        </w:rPr>
        <w:fldChar w:fldCharType="separate"/>
      </w:r>
      <w:r w:rsidR="00A7407A">
        <w:rPr>
          <w:lang w:val="en-US"/>
        </w:rPr>
        <w:t>[1</w:t>
      </w:r>
      <w:proofErr w:type="gramStart"/>
      <w:r w:rsidR="00A7407A">
        <w:rPr>
          <w:lang w:val="en-US"/>
        </w:rPr>
        <w:t>]</w:t>
      </w:r>
      <w:proofErr w:type="gramEnd"/>
      <w:r w:rsidR="004F0BA7" w:rsidRPr="00DC5D9C">
        <w:rPr>
          <w:lang w:val="en-US"/>
        </w:rPr>
        <w:fldChar w:fldCharType="end"/>
      </w:r>
      <w:r w:rsidR="002E544F">
        <w:rPr>
          <w:lang w:val="en-US"/>
        </w:rPr>
        <w:fldChar w:fldCharType="begin"/>
      </w:r>
      <w:r w:rsidR="002E544F">
        <w:rPr>
          <w:lang w:val="en-US"/>
        </w:rPr>
        <w:instrText xml:space="preserve"> REF _Ref494239864 \r \h </w:instrText>
      </w:r>
      <w:r w:rsidR="002E544F">
        <w:rPr>
          <w:lang w:val="en-US"/>
        </w:rPr>
      </w:r>
      <w:r w:rsidR="002E544F">
        <w:rPr>
          <w:lang w:val="en-US"/>
        </w:rPr>
        <w:fldChar w:fldCharType="separate"/>
      </w:r>
      <w:r w:rsidR="002E544F">
        <w:rPr>
          <w:lang w:val="en-US"/>
        </w:rPr>
        <w:t>[2]</w:t>
      </w:r>
      <w:r w:rsidR="002E544F">
        <w:rPr>
          <w:lang w:val="en-US"/>
        </w:rPr>
        <w:fldChar w:fldCharType="end"/>
      </w:r>
      <w:r w:rsidR="005D6078" w:rsidRPr="00DC5D9C">
        <w:rPr>
          <w:lang w:val="en-US"/>
        </w:rPr>
        <w:t>:</w:t>
      </w:r>
    </w:p>
    <w:tbl>
      <w:tblPr>
        <w:tblStyle w:val="TableGrid"/>
        <w:tblW w:w="0" w:type="auto"/>
        <w:tblLook w:val="04A0" w:firstRow="1" w:lastRow="0" w:firstColumn="1" w:lastColumn="0" w:noHBand="0" w:noVBand="1"/>
      </w:tblPr>
      <w:tblGrid>
        <w:gridCol w:w="9855"/>
      </w:tblGrid>
      <w:tr w:rsidR="0048629D" w:rsidRPr="00DC5D9C" w14:paraId="46B52B6A" w14:textId="77777777" w:rsidTr="00B914DE">
        <w:tc>
          <w:tcPr>
            <w:tcW w:w="9855" w:type="dxa"/>
          </w:tcPr>
          <w:p w14:paraId="381451C0" w14:textId="77777777" w:rsidR="008E644F" w:rsidRPr="00DC5D9C" w:rsidRDefault="008E644F" w:rsidP="002E544F">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3AD7FC20" w14:textId="77777777" w:rsidR="00ED2450" w:rsidRPr="008C70A1" w:rsidRDefault="0075324E" w:rsidP="002E544F">
            <w:pPr>
              <w:numPr>
                <w:ilvl w:val="0"/>
                <w:numId w:val="7"/>
              </w:numPr>
              <w:tabs>
                <w:tab w:val="num" w:pos="1440"/>
              </w:tabs>
              <w:snapToGrid w:val="0"/>
              <w:spacing w:after="0"/>
              <w:rPr>
                <w:rFonts w:eastAsia="MS Mincho"/>
                <w:iCs/>
                <w:highlight w:val="yellow"/>
                <w:lang w:val="en-US" w:eastAsia="ja-JP"/>
              </w:rPr>
            </w:pPr>
            <w:r w:rsidRPr="008C70A1">
              <w:rPr>
                <w:rFonts w:eastAsia="MS Mincho"/>
                <w:iCs/>
                <w:lang w:val="en-US" w:eastAsia="ja-JP"/>
              </w:rPr>
              <w:t xml:space="preserve">For PUSCH precoder determination in non-codebook-based UL MIMO, </w:t>
            </w:r>
            <w:r w:rsidRPr="008C70A1">
              <w:rPr>
                <w:rFonts w:eastAsia="MS Mincho"/>
                <w:iCs/>
                <w:highlight w:val="yellow"/>
                <w:lang w:val="en-US" w:eastAsia="ja-JP"/>
              </w:rPr>
              <w:t xml:space="preserve">support Alt.1, (i.e., at least SRI(s) only </w:t>
            </w:r>
            <w:r w:rsidRPr="008C70A1">
              <w:rPr>
                <w:rFonts w:eastAsia="MS Mincho"/>
                <w:iCs/>
                <w:highlight w:val="yellow"/>
                <w:lang w:eastAsia="ja-JP"/>
              </w:rPr>
              <w:t>without TPMI indication in the UL grant</w:t>
            </w:r>
            <w:r w:rsidRPr="008C70A1">
              <w:rPr>
                <w:rFonts w:eastAsia="MS Mincho"/>
                <w:iCs/>
                <w:highlight w:val="yellow"/>
                <w:lang w:val="en-US" w:eastAsia="ja-JP"/>
              </w:rPr>
              <w:t>) for wideband indication.</w:t>
            </w:r>
          </w:p>
          <w:p w14:paraId="0AF03DC1" w14:textId="77777777" w:rsidR="00ED2450" w:rsidRPr="008C70A1" w:rsidRDefault="0075324E" w:rsidP="002E544F">
            <w:pPr>
              <w:numPr>
                <w:ilvl w:val="0"/>
                <w:numId w:val="7"/>
              </w:numPr>
              <w:snapToGrid w:val="0"/>
              <w:spacing w:after="0"/>
              <w:rPr>
                <w:rFonts w:eastAsia="MS Mincho"/>
                <w:iCs/>
                <w:lang w:val="en-US" w:eastAsia="ja-JP"/>
              </w:rPr>
            </w:pPr>
            <w:r w:rsidRPr="008C70A1">
              <w:rPr>
                <w:rFonts w:eastAsia="MS Mincho"/>
                <w:iCs/>
                <w:lang w:val="en-US" w:eastAsia="ja-JP"/>
              </w:rPr>
              <w:t xml:space="preserve">Note: The </w:t>
            </w:r>
            <w:proofErr w:type="spellStart"/>
            <w:r w:rsidRPr="008C70A1">
              <w:rPr>
                <w:rFonts w:eastAsia="MS Mincho"/>
                <w:iCs/>
                <w:lang w:val="en-US" w:eastAsia="ja-JP"/>
              </w:rPr>
              <w:t>gNB</w:t>
            </w:r>
            <w:proofErr w:type="spellEnd"/>
            <w:r w:rsidRPr="008C70A1">
              <w:rPr>
                <w:rFonts w:eastAsia="MS Mincho"/>
                <w:iCs/>
                <w:lang w:val="en-US" w:eastAsia="ja-JP"/>
              </w:rPr>
              <w:t xml:space="preserve"> should only signal SRI(s) such that the </w:t>
            </w:r>
            <w:r w:rsidRPr="00B87F37">
              <w:rPr>
                <w:rFonts w:eastAsia="MS Mincho"/>
                <w:iCs/>
                <w:highlight w:val="yellow"/>
                <w:lang w:val="en-US" w:eastAsia="ja-JP"/>
              </w:rPr>
              <w:t>UL precoding transmission</w:t>
            </w:r>
            <w:r w:rsidRPr="008C70A1">
              <w:rPr>
                <w:rFonts w:eastAsia="MS Mincho"/>
                <w:iCs/>
                <w:lang w:val="en-US" w:eastAsia="ja-JP"/>
              </w:rPr>
              <w:t xml:space="preserve"> inferred from the signaled SRI(s) can be simultaneously conducted by the UE. </w:t>
            </w:r>
          </w:p>
          <w:p w14:paraId="3D7DDEB1" w14:textId="77777777" w:rsidR="00ED2450" w:rsidRPr="008C70A1" w:rsidRDefault="0075324E" w:rsidP="002E544F">
            <w:pPr>
              <w:numPr>
                <w:ilvl w:val="0"/>
                <w:numId w:val="7"/>
              </w:numPr>
              <w:snapToGrid w:val="0"/>
              <w:spacing w:after="0"/>
              <w:rPr>
                <w:rFonts w:eastAsia="MS Mincho"/>
                <w:iCs/>
                <w:lang w:val="en-US" w:eastAsia="ja-JP"/>
              </w:rPr>
            </w:pPr>
            <w:r w:rsidRPr="008C70A1">
              <w:rPr>
                <w:rFonts w:eastAsia="MS Mincho"/>
                <w:iCs/>
                <w:lang w:val="en-US" w:eastAsia="ja-JP"/>
              </w:rPr>
              <w:t>FFS details</w:t>
            </w:r>
          </w:p>
          <w:p w14:paraId="635E7F6A" w14:textId="77777777" w:rsidR="008C70A1" w:rsidRDefault="0075324E" w:rsidP="002E544F">
            <w:pPr>
              <w:numPr>
                <w:ilvl w:val="0"/>
                <w:numId w:val="7"/>
              </w:numPr>
              <w:snapToGrid w:val="0"/>
              <w:spacing w:after="0"/>
              <w:rPr>
                <w:rFonts w:eastAsia="MS Mincho"/>
                <w:iCs/>
                <w:lang w:val="en-US" w:eastAsia="ja-JP"/>
              </w:rPr>
            </w:pPr>
            <w:r w:rsidRPr="008C70A1">
              <w:rPr>
                <w:rFonts w:eastAsia="MS Mincho"/>
                <w:iCs/>
                <w:lang w:val="en-US" w:eastAsia="ja-JP"/>
              </w:rPr>
              <w:t>FFS: If sub-band indication is supported, down-select Alt. 1-3 for it</w:t>
            </w:r>
          </w:p>
          <w:p w14:paraId="2C1BBCB3" w14:textId="77777777" w:rsidR="002E544F" w:rsidRDefault="002E544F" w:rsidP="002E544F">
            <w:pPr>
              <w:snapToGrid w:val="0"/>
              <w:spacing w:after="0"/>
              <w:ind w:left="720"/>
              <w:rPr>
                <w:rFonts w:eastAsia="MS Mincho"/>
                <w:iCs/>
                <w:lang w:val="en-US" w:eastAsia="ja-JP"/>
              </w:rPr>
            </w:pPr>
          </w:p>
          <w:p w14:paraId="2AA2810F" w14:textId="77777777" w:rsidR="002E544F" w:rsidRPr="00BB11D6" w:rsidRDefault="002E544F" w:rsidP="002E544F">
            <w:pPr>
              <w:snapToGrid w:val="0"/>
              <w:spacing w:after="0"/>
              <w:rPr>
                <w:b/>
                <w:lang w:val="en-US" w:eastAsia="x-none"/>
              </w:rPr>
            </w:pPr>
            <w:r w:rsidRPr="00DC57B6">
              <w:rPr>
                <w:b/>
                <w:highlight w:val="darkYellow"/>
                <w:lang w:val="en-US" w:eastAsia="x-none"/>
              </w:rPr>
              <w:t>Working assumption</w:t>
            </w:r>
          </w:p>
          <w:p w14:paraId="3B4B0244" w14:textId="77777777" w:rsidR="002E544F" w:rsidRPr="00F65528" w:rsidRDefault="002E544F" w:rsidP="002E544F">
            <w:pPr>
              <w:numPr>
                <w:ilvl w:val="0"/>
                <w:numId w:val="7"/>
              </w:numPr>
              <w:tabs>
                <w:tab w:val="left" w:pos="1440"/>
              </w:tabs>
              <w:snapToGrid w:val="0"/>
              <w:spacing w:after="0"/>
              <w:rPr>
                <w:lang w:val="en-US" w:eastAsia="x-none"/>
              </w:rPr>
            </w:pPr>
            <w:r w:rsidRPr="00F65528">
              <w:rPr>
                <w:lang w:val="en-US" w:eastAsia="x-none"/>
              </w:rPr>
              <w:t xml:space="preserve">For PUSCH precoder determination using </w:t>
            </w:r>
            <w:r w:rsidRPr="00CD69DB">
              <w:rPr>
                <w:highlight w:val="yellow"/>
                <w:lang w:val="en-US" w:eastAsia="x-none"/>
              </w:rPr>
              <w:t>wideband SRI only indication</w:t>
            </w:r>
            <w:r w:rsidRPr="00F65528">
              <w:rPr>
                <w:lang w:val="en-US" w:eastAsia="x-none"/>
              </w:rPr>
              <w:t xml:space="preserve"> in non-codebook based UL MIMO</w:t>
            </w:r>
            <w:r w:rsidRPr="00F65528">
              <w:rPr>
                <w:lang w:eastAsia="x-none"/>
              </w:rPr>
              <w:t xml:space="preserve">, </w:t>
            </w:r>
            <w:r w:rsidRPr="000F598B">
              <w:rPr>
                <w:highlight w:val="yellow"/>
                <w:lang w:eastAsia="x-none"/>
              </w:rPr>
              <w:t>only one SRS port per SRS resource can be configured</w:t>
            </w:r>
            <w:r w:rsidRPr="00F65528">
              <w:rPr>
                <w:lang w:eastAsia="x-none"/>
              </w:rPr>
              <w:t xml:space="preserve"> </w:t>
            </w:r>
          </w:p>
          <w:p w14:paraId="47A2AEBD" w14:textId="77777777" w:rsidR="002E544F" w:rsidRPr="00F65528" w:rsidRDefault="002E544F" w:rsidP="002E544F">
            <w:pPr>
              <w:numPr>
                <w:ilvl w:val="1"/>
                <w:numId w:val="7"/>
              </w:numPr>
              <w:tabs>
                <w:tab w:val="left" w:pos="1440"/>
              </w:tabs>
              <w:snapToGrid w:val="0"/>
              <w:spacing w:after="0"/>
              <w:rPr>
                <w:lang w:val="en-US" w:eastAsia="x-none"/>
              </w:rPr>
            </w:pPr>
            <w:r w:rsidRPr="00F65528">
              <w:rPr>
                <w:lang w:val="en-US" w:eastAsia="x-none"/>
              </w:rPr>
              <w:t>Note: to support high rank transmission, multiple SRS resources should be indicated</w:t>
            </w:r>
          </w:p>
          <w:p w14:paraId="47165FCD" w14:textId="77777777" w:rsidR="002E544F" w:rsidRPr="00F65528" w:rsidRDefault="002E544F" w:rsidP="002E544F">
            <w:pPr>
              <w:numPr>
                <w:ilvl w:val="1"/>
                <w:numId w:val="7"/>
              </w:numPr>
              <w:tabs>
                <w:tab w:val="left" w:pos="1440"/>
              </w:tabs>
              <w:snapToGrid w:val="0"/>
              <w:spacing w:after="0"/>
              <w:rPr>
                <w:lang w:val="en-US" w:eastAsia="x-none"/>
              </w:rPr>
            </w:pPr>
            <w:r w:rsidRPr="00F65528">
              <w:rPr>
                <w:lang w:val="en-US" w:eastAsia="x-none"/>
              </w:rPr>
              <w:t>FFS: subband SRI indication</w:t>
            </w:r>
          </w:p>
          <w:p w14:paraId="40661ED4" w14:textId="77777777" w:rsidR="002E544F" w:rsidRDefault="002E544F" w:rsidP="002E544F">
            <w:pPr>
              <w:numPr>
                <w:ilvl w:val="1"/>
                <w:numId w:val="7"/>
              </w:numPr>
              <w:tabs>
                <w:tab w:val="left" w:pos="1440"/>
              </w:tabs>
              <w:snapToGrid w:val="0"/>
              <w:spacing w:after="0"/>
              <w:rPr>
                <w:lang w:val="en-US" w:eastAsia="x-none"/>
              </w:rPr>
            </w:pPr>
            <w:r w:rsidRPr="00F65528">
              <w:rPr>
                <w:lang w:val="en-US" w:eastAsia="x-none"/>
              </w:rPr>
              <w:t>FFS: Details of DCI for wideband SRI indication</w:t>
            </w:r>
          </w:p>
          <w:p w14:paraId="62112494" w14:textId="382554C1" w:rsidR="002E544F" w:rsidRPr="002E544F" w:rsidRDefault="002E544F" w:rsidP="002E544F">
            <w:pPr>
              <w:numPr>
                <w:ilvl w:val="1"/>
                <w:numId w:val="7"/>
              </w:numPr>
              <w:tabs>
                <w:tab w:val="left" w:pos="1440"/>
              </w:tabs>
              <w:snapToGrid w:val="0"/>
              <w:spacing w:after="0"/>
              <w:rPr>
                <w:lang w:val="en-US" w:eastAsia="x-none"/>
              </w:rPr>
            </w:pPr>
            <w:r>
              <w:rPr>
                <w:lang w:val="en-US" w:eastAsia="x-none"/>
              </w:rPr>
              <w:t>FFS: Details on how to reduce the overhead and SRS resource</w:t>
            </w:r>
          </w:p>
        </w:tc>
      </w:tr>
    </w:tbl>
    <w:p w14:paraId="60861E2E" w14:textId="77777777" w:rsidR="005D6078" w:rsidRPr="00DC5D9C" w:rsidRDefault="005D6078" w:rsidP="0016262C">
      <w:pPr>
        <w:pStyle w:val="maintext"/>
        <w:ind w:firstLineChars="0" w:firstLine="0"/>
        <w:rPr>
          <w:lang w:val="en-US"/>
        </w:rPr>
      </w:pPr>
    </w:p>
    <w:p w14:paraId="22B5065C" w14:textId="2ED48FAF" w:rsidR="00873D45" w:rsidRPr="00DC5D9C" w:rsidRDefault="00873D45" w:rsidP="00873D45">
      <w:pPr>
        <w:pStyle w:val="maintext"/>
        <w:ind w:firstLine="400"/>
        <w:rPr>
          <w:lang w:val="en-US"/>
        </w:rPr>
      </w:pPr>
      <w:bookmarkStart w:id="2" w:name="_Ref446598547"/>
      <w:r w:rsidRPr="00DC5D9C">
        <w:rPr>
          <w:lang w:val="en-US"/>
        </w:rPr>
        <w:t xml:space="preserve">This contribution addresses </w:t>
      </w:r>
      <w:r w:rsidR="008C70A1">
        <w:rPr>
          <w:lang w:val="en-US"/>
        </w:rPr>
        <w:t xml:space="preserve">further details </w:t>
      </w:r>
      <w:r w:rsidRPr="00DC5D9C">
        <w:rPr>
          <w:lang w:val="en-US"/>
        </w:rPr>
        <w:t>related to the hi</w:t>
      </w:r>
      <w:r w:rsidR="008C03C2">
        <w:rPr>
          <w:lang w:val="en-US"/>
        </w:rPr>
        <w:t>ghlighted part of the agreement.</w:t>
      </w:r>
      <w:r w:rsidRPr="00DC5D9C">
        <w:rPr>
          <w:lang w:val="en-US"/>
        </w:rPr>
        <w:t xml:space="preserve"> </w:t>
      </w:r>
    </w:p>
    <w:bookmarkEnd w:id="2"/>
    <w:p w14:paraId="4F1941BE" w14:textId="77777777" w:rsidR="00CF1911" w:rsidRPr="00DC5D9C" w:rsidRDefault="00CF1911" w:rsidP="00D075D0">
      <w:pPr>
        <w:pStyle w:val="maintext"/>
        <w:ind w:firstLineChars="0" w:firstLine="0"/>
        <w:rPr>
          <w:lang w:val="en-US"/>
        </w:rPr>
      </w:pPr>
    </w:p>
    <w:p w14:paraId="7EDE98E1" w14:textId="54A80893" w:rsidR="002C68C6" w:rsidRPr="003C3A18" w:rsidRDefault="00CD69DB" w:rsidP="003C3A18">
      <w:pPr>
        <w:pStyle w:val="Heading1"/>
        <w:rPr>
          <w:sz w:val="28"/>
          <w:lang w:val="en-US"/>
        </w:rPr>
      </w:pPr>
      <w:r>
        <w:rPr>
          <w:sz w:val="28"/>
          <w:lang w:val="en-US"/>
        </w:rPr>
        <w:t>Multiple</w:t>
      </w:r>
      <w:r w:rsidR="00BA6C10">
        <w:rPr>
          <w:sz w:val="28"/>
          <w:lang w:val="en-US"/>
        </w:rPr>
        <w:t xml:space="preserve"> SRI</w:t>
      </w:r>
      <w:r>
        <w:rPr>
          <w:sz w:val="28"/>
          <w:lang w:val="en-US"/>
        </w:rPr>
        <w:t>s</w:t>
      </w:r>
    </w:p>
    <w:p w14:paraId="3C9BFC4E" w14:textId="77777777" w:rsidR="002C68C6" w:rsidRPr="00DC5D9C" w:rsidRDefault="002C68C6" w:rsidP="002C68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27D7C677" w14:textId="54ED9CA8" w:rsidR="00992919" w:rsidRDefault="00992919" w:rsidP="000713F3">
      <w:pPr>
        <w:pStyle w:val="maintext"/>
        <w:ind w:firstLineChars="0" w:firstLine="450"/>
        <w:rPr>
          <w:lang w:val="en-US"/>
        </w:rPr>
      </w:pPr>
      <w:r>
        <w:rPr>
          <w:lang w:val="en-US"/>
        </w:rPr>
        <w:t xml:space="preserve">For non-codebook-based transmission, SRI serves the function of TPMI used in codebook-based transmission – although in a different manner. In codebook-based transmission, the </w:t>
      </w:r>
      <w:proofErr w:type="spellStart"/>
      <w:r>
        <w:rPr>
          <w:lang w:val="en-US"/>
        </w:rPr>
        <w:t>gNB</w:t>
      </w:r>
      <w:proofErr w:type="spellEnd"/>
      <w:r>
        <w:rPr>
          <w:lang w:val="en-US"/>
        </w:rPr>
        <w:t xml:space="preserve"> selects the precoder (used for UL transmission) from a predetermined codebook and indicates the selection via TPMI. In non-codebook-based transmission, the </w:t>
      </w:r>
      <w:proofErr w:type="spellStart"/>
      <w:r>
        <w:rPr>
          <w:lang w:val="en-US"/>
        </w:rPr>
        <w:t>gNB</w:t>
      </w:r>
      <w:proofErr w:type="spellEnd"/>
      <w:r>
        <w:rPr>
          <w:lang w:val="en-US"/>
        </w:rPr>
        <w:t xml:space="preserve"> selects the precoder from </w:t>
      </w:r>
      <w:proofErr w:type="spellStart"/>
      <w:r>
        <w:rPr>
          <w:lang w:val="en-US"/>
        </w:rPr>
        <w:t>precoded</w:t>
      </w:r>
      <w:proofErr w:type="spellEnd"/>
      <w:r>
        <w:rPr>
          <w:lang w:val="en-US"/>
        </w:rPr>
        <w:t xml:space="preserve"> SRS transmitted by the UE and indicates the selection via SRI. Here, SRI is an index/indicator to an SRS resource. The SRS resource is associated with N ports and a certain SRS bandwidth. Therefore, SRI is frequency selective or non-selective to the extent that the associated SRS resource is frequency selective (partial band) or non-selective (“wideband”).   </w:t>
      </w:r>
    </w:p>
    <w:p w14:paraId="7816FE9A" w14:textId="77D8AA64" w:rsidR="004B60D8" w:rsidRDefault="00992919" w:rsidP="00791E18">
      <w:pPr>
        <w:pStyle w:val="maintext"/>
        <w:ind w:firstLineChars="0" w:firstLine="450"/>
        <w:rPr>
          <w:lang w:val="en-US"/>
        </w:rPr>
      </w:pPr>
      <w:r>
        <w:rPr>
          <w:lang w:val="en-US"/>
        </w:rPr>
        <w:t>According to the agreement in RAN1#90</w:t>
      </w:r>
      <w:r w:rsidR="00F411EB">
        <w:rPr>
          <w:lang w:val="en-US"/>
        </w:rPr>
        <w:t xml:space="preserve"> and NR-AH3</w:t>
      </w:r>
      <w:r>
        <w:rPr>
          <w:lang w:val="en-US"/>
        </w:rPr>
        <w:t xml:space="preserve">, multiple SRIs can be configured for “wideband indication.” While the meaning of this phrase is unclear, it seems to indicate that the SRS resource is configured to be “wideband” (transmitted over the entire UL system bandwidth). </w:t>
      </w:r>
      <w:r w:rsidR="00791E18">
        <w:rPr>
          <w:lang w:val="en-US"/>
        </w:rPr>
        <w:t>In this case, an immediate use case for multiple SRIs (</w:t>
      </w:r>
      <w:r w:rsidR="00791E18" w:rsidRPr="00791E18">
        <w:rPr>
          <w:u w:val="single"/>
          <w:lang w:val="en-US"/>
        </w:rPr>
        <w:t>Use Case 1</w:t>
      </w:r>
      <w:r w:rsidR="00791E18">
        <w:rPr>
          <w:lang w:val="en-US"/>
        </w:rPr>
        <w:t xml:space="preserve">) is for spatial multiplexing – relevant especially for high-frequency operation </w:t>
      </w:r>
      <w:r w:rsidR="00791E18" w:rsidRPr="00DC5D9C">
        <w:rPr>
          <w:lang w:val="en-US"/>
        </w:rPr>
        <w:t xml:space="preserve">when fully analog beamforming architecture is used. Here, each </w:t>
      </w:r>
      <w:r w:rsidR="00791E18">
        <w:rPr>
          <w:lang w:val="en-US"/>
        </w:rPr>
        <w:t xml:space="preserve">of the K&gt;1 </w:t>
      </w:r>
      <w:r w:rsidR="00791E18" w:rsidRPr="00DC5D9C">
        <w:rPr>
          <w:lang w:val="en-US"/>
        </w:rPr>
        <w:t>SRS resource</w:t>
      </w:r>
      <w:r w:rsidR="00791E18">
        <w:rPr>
          <w:lang w:val="en-US"/>
        </w:rPr>
        <w:t>s</w:t>
      </w:r>
      <w:r w:rsidR="00791E18" w:rsidRPr="00DC5D9C">
        <w:rPr>
          <w:lang w:val="en-US"/>
        </w:rPr>
        <w:t xml:space="preserve"> comprises N=1 port. </w:t>
      </w:r>
      <w:r w:rsidR="00791E18">
        <w:rPr>
          <w:lang w:val="en-US"/>
        </w:rPr>
        <w:t xml:space="preserve">Here, the </w:t>
      </w:r>
      <w:proofErr w:type="spellStart"/>
      <w:r w:rsidR="00791E18">
        <w:rPr>
          <w:lang w:val="en-US"/>
        </w:rPr>
        <w:t>gNB</w:t>
      </w:r>
      <w:proofErr w:type="spellEnd"/>
      <w:r w:rsidR="00791E18">
        <w:rPr>
          <w:lang w:val="en-US"/>
        </w:rPr>
        <w:t xml:space="preserve"> selects the precoder for UL data transmission (UE-assisted, </w:t>
      </w:r>
      <w:proofErr w:type="spellStart"/>
      <w:r w:rsidR="00791E18">
        <w:rPr>
          <w:lang w:val="en-US"/>
        </w:rPr>
        <w:t>gNB</w:t>
      </w:r>
      <w:proofErr w:type="spellEnd"/>
      <w:r w:rsidR="00791E18">
        <w:rPr>
          <w:lang w:val="en-US"/>
        </w:rPr>
        <w:t xml:space="preserve">-centric) where SRI implicitly performs the function of TPMI. How CSI-RS is utilized in this case remains unclear. </w:t>
      </w:r>
      <w:r w:rsidR="0025289E">
        <w:rPr>
          <w:lang w:val="en-US"/>
        </w:rPr>
        <w:t xml:space="preserve">If configured this way, the UE can infer the number of </w:t>
      </w:r>
      <w:r w:rsidR="00C30347">
        <w:rPr>
          <w:lang w:val="en-US"/>
        </w:rPr>
        <w:t xml:space="preserve">UL transmission </w:t>
      </w:r>
      <w:r w:rsidR="0025289E">
        <w:rPr>
          <w:lang w:val="en-US"/>
        </w:rPr>
        <w:t xml:space="preserve">layers simply from the </w:t>
      </w:r>
      <w:r w:rsidR="00C30347">
        <w:rPr>
          <w:lang w:val="en-US"/>
        </w:rPr>
        <w:t xml:space="preserve">number of SRIs. If rank adaptation is to be done, the number of SRIs will vary since each SRI (to some extent) is associated with a transmission layer. </w:t>
      </w:r>
    </w:p>
    <w:p w14:paraId="57E7E303" w14:textId="36F4D2AC" w:rsidR="004B60D8" w:rsidRDefault="004B60D8" w:rsidP="00F411EB">
      <w:pPr>
        <w:pStyle w:val="maintext"/>
        <w:ind w:firstLineChars="0" w:firstLine="450"/>
        <w:rPr>
          <w:lang w:val="en-US"/>
        </w:rPr>
      </w:pPr>
      <w:r>
        <w:rPr>
          <w:lang w:val="en-US"/>
        </w:rPr>
        <w:t>The rationale of Use Case 1 is as follows. A</w:t>
      </w:r>
      <w:r w:rsidR="006E00C6">
        <w:rPr>
          <w:lang w:val="en-US"/>
        </w:rPr>
        <w:t>t higher frequencies, spatial multiplexing cannot be performed across multiple digitally-</w:t>
      </w:r>
      <w:proofErr w:type="spellStart"/>
      <w:r w:rsidR="006E00C6">
        <w:rPr>
          <w:lang w:val="en-US"/>
        </w:rPr>
        <w:t>precoded</w:t>
      </w:r>
      <w:proofErr w:type="spellEnd"/>
      <w:r w:rsidR="006E00C6">
        <w:rPr>
          <w:lang w:val="en-US"/>
        </w:rPr>
        <w:t xml:space="preserve"> antenna ports since digital precoding is infeasible. This, however, </w:t>
      </w:r>
      <w:r w:rsidR="006E00C6" w:rsidRPr="00DC5D9C">
        <w:rPr>
          <w:lang w:val="en-US"/>
        </w:rPr>
        <w:t xml:space="preserve">seems relevant only for fully analog beamforming architecture where only one digital port is available. </w:t>
      </w:r>
      <w:r>
        <w:rPr>
          <w:lang w:val="en-US"/>
        </w:rPr>
        <w:t xml:space="preserve">In this sense, multiple SRIs are used to </w:t>
      </w:r>
      <w:r>
        <w:rPr>
          <w:lang w:val="en-US"/>
        </w:rPr>
        <w:lastRenderedPageBreak/>
        <w:t>facilitate UL frequency non-selective precoding.</w:t>
      </w:r>
      <w:r w:rsidR="00226CF1">
        <w:rPr>
          <w:lang w:val="en-US"/>
        </w:rPr>
        <w:t xml:space="preserve"> The number of layers is implicitly indicated by the number of SRIs or, alternatively, the selected SR</w:t>
      </w:r>
      <w:r w:rsidR="008C03C2">
        <w:rPr>
          <w:lang w:val="en-US"/>
        </w:rPr>
        <w:t>S resources. TRI is not needed.</w:t>
      </w:r>
    </w:p>
    <w:p w14:paraId="4348D87D" w14:textId="4EFF7FFA" w:rsidR="009061D7" w:rsidRDefault="00226CF1" w:rsidP="004B60D8">
      <w:pPr>
        <w:pStyle w:val="maintext"/>
        <w:ind w:firstLineChars="0" w:firstLine="450"/>
        <w:rPr>
          <w:lang w:val="en-US"/>
        </w:rPr>
      </w:pPr>
      <w:r>
        <w:rPr>
          <w:lang w:val="en-US"/>
        </w:rPr>
        <w:t>As implied in the above discussion, the other use case (</w:t>
      </w:r>
      <w:r w:rsidRPr="00226CF1">
        <w:rPr>
          <w:u w:val="single"/>
          <w:lang w:val="en-US"/>
        </w:rPr>
        <w:t>Use Case 2</w:t>
      </w:r>
      <w:r>
        <w:rPr>
          <w:lang w:val="en-US"/>
        </w:rPr>
        <w:t xml:space="preserve">), multiple SRIs can be used to enable frequency selective precoding wherein each SRI can be associated with a particular subband. </w:t>
      </w:r>
      <w:r w:rsidR="009061D7">
        <w:rPr>
          <w:lang w:val="en-US"/>
        </w:rPr>
        <w:t>For this use case, each SRS resource can be associated with N&gt;1 ports and for each resource. Strictly speaking, TRI is needed for each of the SRS resources.</w:t>
      </w:r>
      <w:r w:rsidR="00AC6513">
        <w:rPr>
          <w:lang w:val="en-US"/>
        </w:rPr>
        <w:t xml:space="preserve"> However, assigning </w:t>
      </w:r>
      <w:r w:rsidR="009061D7">
        <w:rPr>
          <w:lang w:val="en-US"/>
        </w:rPr>
        <w:t>different number of layers across</w:t>
      </w:r>
      <w:r w:rsidR="00AC6513">
        <w:rPr>
          <w:lang w:val="en-US"/>
        </w:rPr>
        <w:t xml:space="preserve"> different </w:t>
      </w:r>
      <w:proofErr w:type="spellStart"/>
      <w:r w:rsidR="00AC6513">
        <w:rPr>
          <w:lang w:val="en-US"/>
        </w:rPr>
        <w:t>subbands</w:t>
      </w:r>
      <w:proofErr w:type="spellEnd"/>
      <w:r w:rsidR="00AC6513">
        <w:rPr>
          <w:lang w:val="en-US"/>
        </w:rPr>
        <w:t xml:space="preserve"> leads to layer/RE mapping complexity. Therefore, one TRI is used in conjunction to multiple SRIs.</w:t>
      </w:r>
    </w:p>
    <w:p w14:paraId="6C0873AD" w14:textId="2198D449" w:rsidR="00EE76A8" w:rsidRPr="00DC5D9C" w:rsidRDefault="00EE76A8" w:rsidP="00AC6513">
      <w:pPr>
        <w:spacing w:before="60" w:after="60" w:line="288" w:lineRule="auto"/>
        <w:rPr>
          <w:lang w:val="en-US" w:eastAsia="ko-KR"/>
        </w:rPr>
      </w:pPr>
    </w:p>
    <w:p w14:paraId="75E1305C" w14:textId="77777777" w:rsidR="004B60D8" w:rsidRPr="004B60D8" w:rsidRDefault="004B60D8" w:rsidP="00C141AE">
      <w:pPr>
        <w:spacing w:before="60" w:after="60" w:line="288" w:lineRule="auto"/>
        <w:jc w:val="both"/>
        <w:rPr>
          <w:i/>
          <w:lang w:val="en-US"/>
        </w:rPr>
      </w:pPr>
      <w:r>
        <w:rPr>
          <w:b/>
          <w:u w:val="single"/>
          <w:lang w:val="en-US"/>
        </w:rPr>
        <w:t>Observation</w:t>
      </w:r>
      <w:r w:rsidR="007832B7" w:rsidRPr="00DC5D9C">
        <w:rPr>
          <w:b/>
          <w:u w:val="single"/>
          <w:lang w:val="en-US"/>
        </w:rPr>
        <w:t>:</w:t>
      </w:r>
      <w:r w:rsidR="00C141AE" w:rsidRPr="00C141AE">
        <w:rPr>
          <w:b/>
          <w:lang w:val="en-US"/>
        </w:rPr>
        <w:t xml:space="preserve"> </w:t>
      </w:r>
      <w:r w:rsidRPr="004B60D8">
        <w:rPr>
          <w:i/>
          <w:lang w:val="en-US"/>
        </w:rPr>
        <w:t>Multiple SRIs can be used as follows:</w:t>
      </w:r>
    </w:p>
    <w:p w14:paraId="61F0534E" w14:textId="5FC8A3AB" w:rsidR="001610B9" w:rsidRDefault="004B60D8" w:rsidP="0075324E">
      <w:pPr>
        <w:pStyle w:val="maintext"/>
        <w:numPr>
          <w:ilvl w:val="0"/>
          <w:numId w:val="9"/>
        </w:numPr>
        <w:ind w:firstLineChars="0"/>
        <w:rPr>
          <w:i/>
          <w:lang w:val="en-US"/>
        </w:rPr>
      </w:pPr>
      <w:r>
        <w:rPr>
          <w:i/>
          <w:lang w:val="en-US"/>
        </w:rPr>
        <w:t xml:space="preserve">[Use case 1] When each SRS resource is associated with </w:t>
      </w:r>
      <w:r w:rsidR="00C73E8D">
        <w:rPr>
          <w:i/>
          <w:lang w:val="en-US"/>
        </w:rPr>
        <w:t>N=</w:t>
      </w:r>
      <w:r>
        <w:rPr>
          <w:i/>
          <w:lang w:val="en-US"/>
        </w:rPr>
        <w:t xml:space="preserve">1 port, multiple SRIs facilitate </w:t>
      </w:r>
      <w:r w:rsidRPr="004B60D8">
        <w:rPr>
          <w:i/>
          <w:lang w:val="en-US"/>
        </w:rPr>
        <w:t>UL spatial multiplexing with frequency non-selective precoder</w:t>
      </w:r>
    </w:p>
    <w:p w14:paraId="2F5B1E34" w14:textId="55A26FE8" w:rsidR="00C73E8D" w:rsidRDefault="00C73E8D" w:rsidP="0075324E">
      <w:pPr>
        <w:pStyle w:val="maintext"/>
        <w:numPr>
          <w:ilvl w:val="1"/>
          <w:numId w:val="9"/>
        </w:numPr>
        <w:ind w:firstLineChars="0"/>
        <w:rPr>
          <w:i/>
          <w:lang w:val="en-US"/>
        </w:rPr>
      </w:pPr>
      <w:r>
        <w:rPr>
          <w:i/>
          <w:lang w:val="en-US"/>
        </w:rPr>
        <w:t xml:space="preserve">TRI is not required </w:t>
      </w:r>
    </w:p>
    <w:p w14:paraId="4C3486FA" w14:textId="08DD5D90" w:rsidR="00C73E8D" w:rsidRDefault="004B60D8" w:rsidP="0075324E">
      <w:pPr>
        <w:pStyle w:val="maintext"/>
        <w:numPr>
          <w:ilvl w:val="0"/>
          <w:numId w:val="9"/>
        </w:numPr>
        <w:ind w:firstLineChars="0"/>
        <w:rPr>
          <w:i/>
          <w:lang w:val="en-US"/>
        </w:rPr>
      </w:pPr>
      <w:r>
        <w:rPr>
          <w:i/>
          <w:lang w:val="en-US"/>
        </w:rPr>
        <w:t xml:space="preserve">[Use case 2] When each SRS resource is associated with </w:t>
      </w:r>
      <w:r w:rsidR="00C73E8D">
        <w:rPr>
          <w:i/>
          <w:lang w:val="en-US"/>
        </w:rPr>
        <w:t xml:space="preserve">N&gt;1 </w:t>
      </w:r>
      <w:r>
        <w:rPr>
          <w:i/>
          <w:lang w:val="en-US"/>
        </w:rPr>
        <w:t xml:space="preserve">ports and a part of the </w:t>
      </w:r>
      <w:r w:rsidR="00C73E8D">
        <w:rPr>
          <w:i/>
          <w:lang w:val="en-US"/>
        </w:rPr>
        <w:t xml:space="preserve">UL system bandwidth, multiple SRIs facilitate </w:t>
      </w:r>
      <w:r w:rsidR="00C73E8D" w:rsidRPr="004B60D8">
        <w:rPr>
          <w:i/>
          <w:lang w:val="en-US"/>
        </w:rPr>
        <w:t>UL spatial multiplexing with frequency selective precoder</w:t>
      </w:r>
    </w:p>
    <w:p w14:paraId="797400A0" w14:textId="1D626AB0" w:rsidR="004B60D8" w:rsidRPr="00C73E8D" w:rsidRDefault="00AC6513" w:rsidP="0075324E">
      <w:pPr>
        <w:pStyle w:val="maintext"/>
        <w:numPr>
          <w:ilvl w:val="1"/>
          <w:numId w:val="9"/>
        </w:numPr>
        <w:ind w:firstLineChars="0"/>
        <w:rPr>
          <w:i/>
          <w:lang w:val="en-US"/>
        </w:rPr>
      </w:pPr>
      <w:r>
        <w:rPr>
          <w:i/>
          <w:lang w:val="en-US"/>
        </w:rPr>
        <w:t xml:space="preserve">A single </w:t>
      </w:r>
      <w:r w:rsidR="00C73E8D">
        <w:rPr>
          <w:i/>
          <w:lang w:val="en-US"/>
        </w:rPr>
        <w:t xml:space="preserve">TRI </w:t>
      </w:r>
      <w:r>
        <w:rPr>
          <w:i/>
          <w:lang w:val="en-US"/>
        </w:rPr>
        <w:t xml:space="preserve">(associated with all the SRIs) </w:t>
      </w:r>
      <w:r w:rsidR="00C73E8D">
        <w:rPr>
          <w:i/>
          <w:lang w:val="en-US"/>
        </w:rPr>
        <w:t xml:space="preserve">may be required </w:t>
      </w:r>
    </w:p>
    <w:p w14:paraId="51F5794F" w14:textId="77777777" w:rsidR="004E7E7B" w:rsidRDefault="004E7E7B" w:rsidP="008C03C2">
      <w:pPr>
        <w:spacing w:before="60" w:after="60" w:line="288" w:lineRule="auto"/>
      </w:pPr>
    </w:p>
    <w:p w14:paraId="698E919D" w14:textId="66AEF699" w:rsidR="008C03C2" w:rsidRDefault="008C03C2" w:rsidP="008C03C2">
      <w:pPr>
        <w:spacing w:before="60" w:after="60" w:line="288" w:lineRule="auto"/>
        <w:ind w:firstLine="450"/>
        <w:jc w:val="both"/>
      </w:pPr>
      <w:r>
        <w:t xml:space="preserve">When used for frequency non-selectively </w:t>
      </w:r>
      <w:proofErr w:type="spellStart"/>
      <w:r>
        <w:t>precoded</w:t>
      </w:r>
      <w:proofErr w:type="spellEnd"/>
      <w:r>
        <w:t xml:space="preserve"> spatial multiplexing, the UL-related DCI should include M SRIs where M is associated with the maximum number of layers the UE is configured with. While M should be designated as a UE capability, the maximum possible M for Phase I NR seems to be 4. Furthermore, following CSI-RS, the maximum value of K is 8. Therefore, it seems that an UL-related DCI must include M SRIs wherein each SRI is of 3 bits. However, a more efficient manner to signal the choice of L≤K selected SRS resources is simply to use a length-K bitmap.</w:t>
      </w:r>
      <w:r w:rsidR="00B55BAF">
        <w:t xml:space="preserve"> That is, if the maximum value of K is 8, an 8-bit bitmap is sufficient.</w:t>
      </w:r>
      <w:r w:rsidR="00096F08">
        <w:t xml:space="preserve"> The number of layers is the number of non-zero values in the bitmap.</w:t>
      </w:r>
      <w:r>
        <w:t xml:space="preserve"> </w:t>
      </w:r>
    </w:p>
    <w:p w14:paraId="0AC00936" w14:textId="073E11F1" w:rsidR="008C03C2" w:rsidRDefault="008C03C2" w:rsidP="008C03C2">
      <w:pPr>
        <w:spacing w:before="60" w:after="60" w:line="288" w:lineRule="auto"/>
        <w:ind w:firstLine="450"/>
        <w:jc w:val="both"/>
      </w:pPr>
      <w:r>
        <w:t xml:space="preserve">The applicability of UL frequency selective precoding for NR is still unclear. Therefore, supporting “subband SRI” seems premature considering the time limitation.  </w:t>
      </w:r>
    </w:p>
    <w:p w14:paraId="2B98F482" w14:textId="73430FEE" w:rsidR="008C03C2" w:rsidRDefault="008C03C2" w:rsidP="008C03C2">
      <w:pPr>
        <w:spacing w:before="60" w:after="60" w:line="288" w:lineRule="auto"/>
        <w:ind w:firstLine="450"/>
      </w:pPr>
      <w:r>
        <w:t xml:space="preserve"> </w:t>
      </w:r>
    </w:p>
    <w:p w14:paraId="7F38D9C4" w14:textId="56A60404" w:rsidR="0063087B" w:rsidRPr="0063087B" w:rsidRDefault="0063087B" w:rsidP="0063087B">
      <w:pPr>
        <w:rPr>
          <w:i/>
        </w:rPr>
      </w:pPr>
      <w:r w:rsidRPr="0063087B">
        <w:rPr>
          <w:b/>
          <w:i/>
          <w:u w:val="single"/>
        </w:rPr>
        <w:t>Proposal</w:t>
      </w:r>
      <w:r w:rsidRPr="0063087B">
        <w:rPr>
          <w:i/>
        </w:rPr>
        <w:t>:</w:t>
      </w:r>
      <w:r>
        <w:rPr>
          <w:i/>
        </w:rPr>
        <w:t xml:space="preserve"> I</w:t>
      </w:r>
      <w:r w:rsidRPr="0063087B">
        <w:rPr>
          <w:i/>
        </w:rPr>
        <w:t>ntroduce the following components into UL-related DCI:</w:t>
      </w:r>
    </w:p>
    <w:p w14:paraId="44F31347" w14:textId="0C2AC3E2" w:rsidR="0063087B" w:rsidRPr="0063087B" w:rsidRDefault="00B55BAF" w:rsidP="0075324E">
      <w:pPr>
        <w:pStyle w:val="ListParagraph"/>
        <w:numPr>
          <w:ilvl w:val="0"/>
          <w:numId w:val="12"/>
        </w:numPr>
        <w:ind w:leftChars="0"/>
        <w:rPr>
          <w:i/>
        </w:rPr>
      </w:pPr>
      <w:r>
        <w:rPr>
          <w:i/>
        </w:rPr>
        <w:t>Length-K bitmap indicating the L selected</w:t>
      </w:r>
      <w:r w:rsidR="0063087B" w:rsidRPr="0063087B">
        <w:rPr>
          <w:i/>
        </w:rPr>
        <w:t xml:space="preserve"> </w:t>
      </w:r>
      <w:r>
        <w:rPr>
          <w:i/>
        </w:rPr>
        <w:t>SRS resources (where L is the assigned number of UL transmission layers)</w:t>
      </w:r>
    </w:p>
    <w:p w14:paraId="0FC657BE" w14:textId="720FFC3B" w:rsidR="0063087B" w:rsidRPr="0063087B" w:rsidRDefault="008C03C2" w:rsidP="0075324E">
      <w:pPr>
        <w:pStyle w:val="ListParagraph"/>
        <w:numPr>
          <w:ilvl w:val="0"/>
          <w:numId w:val="12"/>
        </w:numPr>
        <w:ind w:leftChars="0"/>
        <w:rPr>
          <w:i/>
        </w:rPr>
      </w:pPr>
      <w:r>
        <w:rPr>
          <w:i/>
        </w:rPr>
        <w:t>Use case 2 (for frequency selective precoding) is not supported in Phase I</w:t>
      </w:r>
    </w:p>
    <w:p w14:paraId="7513B54D" w14:textId="77777777" w:rsidR="0063087B" w:rsidRPr="004E7E7B" w:rsidRDefault="0063087B" w:rsidP="0063087B"/>
    <w:p w14:paraId="50484890" w14:textId="340D0298" w:rsidR="00234252" w:rsidRPr="00DC5D9C" w:rsidRDefault="00234252" w:rsidP="003C3A18">
      <w:pPr>
        <w:pStyle w:val="Heading2"/>
        <w:numPr>
          <w:ilvl w:val="0"/>
          <w:numId w:val="1"/>
        </w:numPr>
        <w:ind w:hanging="72"/>
        <w:rPr>
          <w:sz w:val="28"/>
          <w:lang w:val="en-US"/>
        </w:rPr>
      </w:pPr>
      <w:r w:rsidRPr="00DC5D9C">
        <w:rPr>
          <w:sz w:val="28"/>
          <w:lang w:val="en-US"/>
        </w:rPr>
        <w:t>Conclusions</w:t>
      </w:r>
    </w:p>
    <w:p w14:paraId="17BF476E" w14:textId="7212C04A" w:rsidR="00085532" w:rsidRDefault="00E468B7" w:rsidP="00085532">
      <w:pPr>
        <w:pStyle w:val="2222"/>
        <w:spacing w:before="60" w:after="60" w:line="288" w:lineRule="auto"/>
        <w:ind w:firstLineChars="0" w:firstLine="450"/>
        <w:rPr>
          <w:i/>
          <w:lang w:val="en-US"/>
        </w:rPr>
      </w:pPr>
      <w:r w:rsidRPr="00DC5D9C">
        <w:rPr>
          <w:lang w:val="en-US" w:eastAsia="ko-KR"/>
        </w:rPr>
        <w:t xml:space="preserve">In this contribution, Samsung’s view </w:t>
      </w:r>
      <w:r w:rsidR="003522F9" w:rsidRPr="00DC5D9C">
        <w:rPr>
          <w:lang w:val="en-US" w:eastAsia="ko-KR"/>
        </w:rPr>
        <w:t xml:space="preserve">on </w:t>
      </w:r>
      <w:r w:rsidRPr="00DC5D9C">
        <w:rPr>
          <w:lang w:val="en-US" w:eastAsia="ko-KR"/>
        </w:rPr>
        <w:t xml:space="preserve">UL </w:t>
      </w:r>
      <w:r w:rsidR="001246EA">
        <w:rPr>
          <w:lang w:val="en-US" w:eastAsia="ko-KR"/>
        </w:rPr>
        <w:t>non-codebook-based transmission</w:t>
      </w:r>
      <w:r w:rsidRPr="00DC5D9C">
        <w:rPr>
          <w:lang w:val="en-US" w:eastAsia="ko-KR"/>
        </w:rPr>
        <w:t xml:space="preserve"> for </w:t>
      </w:r>
      <w:r w:rsidR="00BF3C36" w:rsidRPr="00DC5D9C">
        <w:rPr>
          <w:lang w:val="en-US" w:eastAsia="ko-KR"/>
        </w:rPr>
        <w:t>NR</w:t>
      </w:r>
      <w:r w:rsidRPr="00DC5D9C">
        <w:rPr>
          <w:lang w:val="en-US" w:eastAsia="ko-KR"/>
        </w:rPr>
        <w:t xml:space="preserve"> is presented. </w:t>
      </w:r>
      <w:r w:rsidR="00592BFC" w:rsidRPr="00DC5D9C">
        <w:rPr>
          <w:lang w:val="en-US" w:eastAsia="ko-KR"/>
        </w:rPr>
        <w:t>O</w:t>
      </w:r>
      <w:r w:rsidR="007352A5" w:rsidRPr="00DC5D9C">
        <w:rPr>
          <w:lang w:val="en-US" w:eastAsia="ko-KR"/>
        </w:rPr>
        <w:t xml:space="preserve">ur </w:t>
      </w:r>
      <w:r w:rsidR="00D20D40">
        <w:rPr>
          <w:b/>
          <w:u w:val="single"/>
          <w:lang w:val="en-US" w:eastAsia="ko-KR"/>
        </w:rPr>
        <w:t>observation</w:t>
      </w:r>
      <w:r w:rsidR="007352A5" w:rsidRPr="00DC5D9C">
        <w:rPr>
          <w:lang w:val="en-US" w:eastAsia="ko-KR"/>
        </w:rPr>
        <w:t xml:space="preserve"> </w:t>
      </w:r>
      <w:r w:rsidR="005F33A5">
        <w:rPr>
          <w:lang w:val="en-US" w:eastAsia="ko-KR"/>
        </w:rPr>
        <w:t xml:space="preserve">is </w:t>
      </w:r>
      <w:r w:rsidR="007352A5" w:rsidRPr="00DC5D9C">
        <w:rPr>
          <w:lang w:val="en-US" w:eastAsia="ko-KR"/>
        </w:rPr>
        <w:t>summarized as follows</w:t>
      </w:r>
      <w:r w:rsidR="00085532">
        <w:rPr>
          <w:i/>
          <w:lang w:val="en-US"/>
        </w:rPr>
        <w:t>:</w:t>
      </w:r>
    </w:p>
    <w:p w14:paraId="467A7C18" w14:textId="77777777" w:rsidR="00D20D40" w:rsidRDefault="00D20D40" w:rsidP="0075324E">
      <w:pPr>
        <w:pStyle w:val="ListParagraph"/>
        <w:numPr>
          <w:ilvl w:val="0"/>
          <w:numId w:val="10"/>
        </w:numPr>
        <w:spacing w:before="60" w:after="60" w:line="288" w:lineRule="auto"/>
        <w:ind w:leftChars="0"/>
        <w:jc w:val="both"/>
        <w:rPr>
          <w:i/>
          <w:lang w:val="en-US"/>
        </w:rPr>
      </w:pPr>
      <w:r w:rsidRPr="00D20D40">
        <w:rPr>
          <w:i/>
          <w:lang w:val="en-US"/>
        </w:rPr>
        <w:t>Multiple SRIs can be used as follows:</w:t>
      </w:r>
    </w:p>
    <w:p w14:paraId="4B4DE3D3" w14:textId="77777777" w:rsidR="00D20D40" w:rsidRDefault="00D20D40" w:rsidP="0075324E">
      <w:pPr>
        <w:pStyle w:val="ListParagraph"/>
        <w:numPr>
          <w:ilvl w:val="1"/>
          <w:numId w:val="10"/>
        </w:numPr>
        <w:spacing w:before="60" w:after="60" w:line="288" w:lineRule="auto"/>
        <w:ind w:leftChars="0"/>
        <w:jc w:val="both"/>
        <w:rPr>
          <w:i/>
          <w:lang w:val="en-US"/>
        </w:rPr>
      </w:pPr>
      <w:r w:rsidRPr="00D20D40">
        <w:rPr>
          <w:i/>
          <w:lang w:val="en-US"/>
        </w:rPr>
        <w:t>[Use case 1] When each SRS resource is associated with N=1 port, multiple SRIs facilitate UL spatial multiplexing with frequency non-selective precoder</w:t>
      </w:r>
    </w:p>
    <w:p w14:paraId="05338AE5" w14:textId="77777777" w:rsidR="00D20D40" w:rsidRDefault="00D20D40" w:rsidP="0075324E">
      <w:pPr>
        <w:pStyle w:val="ListParagraph"/>
        <w:numPr>
          <w:ilvl w:val="2"/>
          <w:numId w:val="10"/>
        </w:numPr>
        <w:spacing w:before="60" w:after="60" w:line="288" w:lineRule="auto"/>
        <w:ind w:leftChars="0"/>
        <w:jc w:val="both"/>
        <w:rPr>
          <w:i/>
          <w:lang w:val="en-US"/>
        </w:rPr>
      </w:pPr>
      <w:r w:rsidRPr="00D20D40">
        <w:rPr>
          <w:i/>
          <w:lang w:val="en-US"/>
        </w:rPr>
        <w:t xml:space="preserve">TRI is not required </w:t>
      </w:r>
    </w:p>
    <w:p w14:paraId="597EFDFC" w14:textId="2564355B" w:rsidR="00D20D40" w:rsidRPr="00D20D40" w:rsidRDefault="00D20D40" w:rsidP="0075324E">
      <w:pPr>
        <w:pStyle w:val="ListParagraph"/>
        <w:numPr>
          <w:ilvl w:val="1"/>
          <w:numId w:val="10"/>
        </w:numPr>
        <w:spacing w:before="60" w:after="60" w:line="288" w:lineRule="auto"/>
        <w:ind w:leftChars="0"/>
        <w:jc w:val="both"/>
        <w:rPr>
          <w:i/>
          <w:lang w:val="en-US"/>
        </w:rPr>
      </w:pPr>
      <w:r w:rsidRPr="00D20D40">
        <w:rPr>
          <w:i/>
          <w:lang w:val="en-US"/>
        </w:rPr>
        <w:t>[Use case 2] When each SRS resource is associated with N&gt;1 ports and a part of the UL system bandwidth, multiple SRIs facilitate UL spatial multiplexing with frequency selective precoder</w:t>
      </w:r>
    </w:p>
    <w:p w14:paraId="77E28BDA" w14:textId="77777777" w:rsidR="00D20D40" w:rsidRPr="00C73E8D" w:rsidRDefault="00D20D40" w:rsidP="0075324E">
      <w:pPr>
        <w:pStyle w:val="maintext"/>
        <w:numPr>
          <w:ilvl w:val="2"/>
          <w:numId w:val="8"/>
        </w:numPr>
        <w:ind w:firstLineChars="0"/>
        <w:rPr>
          <w:i/>
          <w:lang w:val="en-US"/>
        </w:rPr>
      </w:pPr>
      <w:r>
        <w:rPr>
          <w:i/>
          <w:lang w:val="en-US"/>
        </w:rPr>
        <w:t xml:space="preserve">A single TRI (associated with all the SRIs) may be required </w:t>
      </w:r>
    </w:p>
    <w:p w14:paraId="1F588BFE" w14:textId="5F80648F" w:rsidR="00D20D40" w:rsidRPr="00D20D40" w:rsidRDefault="005F33A5" w:rsidP="005F33A5">
      <w:pPr>
        <w:pStyle w:val="2222"/>
        <w:spacing w:before="60" w:after="60" w:line="288" w:lineRule="auto"/>
        <w:ind w:firstLineChars="0" w:firstLine="0"/>
        <w:rPr>
          <w:lang w:val="en-US" w:eastAsia="ko-KR"/>
        </w:rPr>
      </w:pPr>
      <w:r>
        <w:rPr>
          <w:lang w:val="en-US" w:eastAsia="ko-KR"/>
        </w:rPr>
        <w:t xml:space="preserve">The following </w:t>
      </w:r>
      <w:r w:rsidRPr="005F33A5">
        <w:rPr>
          <w:b/>
          <w:u w:val="single"/>
          <w:lang w:val="en-US" w:eastAsia="ko-KR"/>
        </w:rPr>
        <w:t>proposal</w:t>
      </w:r>
      <w:r>
        <w:rPr>
          <w:lang w:val="en-US" w:eastAsia="ko-KR"/>
        </w:rPr>
        <w:t xml:space="preserve"> is made</w:t>
      </w:r>
    </w:p>
    <w:p w14:paraId="1E9D6794" w14:textId="77777777" w:rsidR="00984331" w:rsidRPr="00984331" w:rsidRDefault="00984331" w:rsidP="00984331">
      <w:pPr>
        <w:pStyle w:val="ListParagraph"/>
        <w:numPr>
          <w:ilvl w:val="0"/>
          <w:numId w:val="10"/>
        </w:numPr>
        <w:ind w:leftChars="0"/>
        <w:rPr>
          <w:i/>
        </w:rPr>
      </w:pPr>
      <w:r w:rsidRPr="00984331">
        <w:rPr>
          <w:i/>
        </w:rPr>
        <w:t>Introduce the following components into UL-related DCI:</w:t>
      </w:r>
    </w:p>
    <w:p w14:paraId="179B54F0" w14:textId="77777777" w:rsidR="00984331" w:rsidRPr="0063087B" w:rsidRDefault="00984331" w:rsidP="00984331">
      <w:pPr>
        <w:pStyle w:val="ListParagraph"/>
        <w:numPr>
          <w:ilvl w:val="1"/>
          <w:numId w:val="12"/>
        </w:numPr>
        <w:ind w:leftChars="0"/>
        <w:rPr>
          <w:i/>
        </w:rPr>
      </w:pPr>
      <w:r>
        <w:rPr>
          <w:i/>
        </w:rPr>
        <w:lastRenderedPageBreak/>
        <w:t>Length-K bitmap indicating the L selected</w:t>
      </w:r>
      <w:r w:rsidRPr="0063087B">
        <w:rPr>
          <w:i/>
        </w:rPr>
        <w:t xml:space="preserve"> </w:t>
      </w:r>
      <w:r>
        <w:rPr>
          <w:i/>
        </w:rPr>
        <w:t>SRS resources (where L is the assigned number of UL transmission layers)</w:t>
      </w:r>
    </w:p>
    <w:p w14:paraId="3D162932" w14:textId="77777777" w:rsidR="00984331" w:rsidRPr="0063087B" w:rsidRDefault="00984331" w:rsidP="00984331">
      <w:pPr>
        <w:pStyle w:val="ListParagraph"/>
        <w:numPr>
          <w:ilvl w:val="1"/>
          <w:numId w:val="12"/>
        </w:numPr>
        <w:ind w:leftChars="0"/>
        <w:rPr>
          <w:i/>
        </w:rPr>
      </w:pPr>
      <w:r>
        <w:rPr>
          <w:i/>
        </w:rPr>
        <w:t>Use case 2 (for frequency selective precoding) is not supported in Phase I</w:t>
      </w:r>
    </w:p>
    <w:p w14:paraId="03966909" w14:textId="77777777" w:rsidR="007017AE" w:rsidRPr="007017AE" w:rsidRDefault="007017AE" w:rsidP="007017AE">
      <w:pPr>
        <w:pStyle w:val="Heading1"/>
        <w:numPr>
          <w:ilvl w:val="0"/>
          <w:numId w:val="0"/>
        </w:numPr>
        <w:rPr>
          <w:sz w:val="20"/>
          <w:lang w:val="en-US"/>
        </w:rPr>
      </w:pPr>
    </w:p>
    <w:p w14:paraId="4EACC1ED" w14:textId="77777777" w:rsidR="000F762B" w:rsidRPr="00DC5D9C" w:rsidRDefault="000F762B" w:rsidP="00E81B5B">
      <w:pPr>
        <w:pStyle w:val="Heading1"/>
        <w:numPr>
          <w:ilvl w:val="0"/>
          <w:numId w:val="0"/>
        </w:numPr>
        <w:ind w:left="799" w:hanging="799"/>
        <w:rPr>
          <w:sz w:val="28"/>
          <w:lang w:val="en-US"/>
        </w:rPr>
      </w:pPr>
      <w:r w:rsidRPr="00DC5D9C">
        <w:rPr>
          <w:sz w:val="28"/>
          <w:lang w:val="en-US"/>
        </w:rPr>
        <w:t>References</w:t>
      </w:r>
    </w:p>
    <w:p w14:paraId="242924C7" w14:textId="2687D9AB" w:rsidR="000A0334" w:rsidRDefault="000B16B7" w:rsidP="000A0334">
      <w:pPr>
        <w:pStyle w:val="2222"/>
        <w:numPr>
          <w:ilvl w:val="0"/>
          <w:numId w:val="5"/>
        </w:numPr>
        <w:spacing w:after="120" w:line="288" w:lineRule="auto"/>
        <w:ind w:left="357" w:firstLineChars="0" w:hanging="357"/>
        <w:rPr>
          <w:rFonts w:cs="Times New Roman"/>
          <w:lang w:val="en-US" w:eastAsia="ko-KR"/>
        </w:rPr>
      </w:pPr>
      <w:bookmarkStart w:id="3" w:name="_Ref458614461"/>
      <w:r w:rsidRPr="007F062E">
        <w:rPr>
          <w:rFonts w:cs="Times New Roman"/>
          <w:lang w:val="en-US" w:eastAsia="ko-KR"/>
        </w:rPr>
        <w:t>3GPP, RAN1</w:t>
      </w:r>
      <w:r w:rsidR="008C70A1">
        <w:rPr>
          <w:rFonts w:cs="Times New Roman"/>
          <w:lang w:val="en-US" w:eastAsia="ko-KR"/>
        </w:rPr>
        <w:t>#90</w:t>
      </w:r>
      <w:r w:rsidR="00EC4051" w:rsidRPr="007F062E">
        <w:rPr>
          <w:rFonts w:cs="Times New Roman"/>
          <w:lang w:val="en-US" w:eastAsia="ko-KR"/>
        </w:rPr>
        <w:t>, Chairman’s Notes</w:t>
      </w:r>
      <w:bookmarkEnd w:id="3"/>
    </w:p>
    <w:p w14:paraId="7CC988FE" w14:textId="3BD3D550" w:rsidR="002E544F" w:rsidRPr="002E544F" w:rsidRDefault="002E544F" w:rsidP="002E544F">
      <w:pPr>
        <w:pStyle w:val="2222"/>
        <w:numPr>
          <w:ilvl w:val="0"/>
          <w:numId w:val="5"/>
        </w:numPr>
        <w:spacing w:after="120" w:line="288" w:lineRule="auto"/>
        <w:ind w:left="357" w:firstLineChars="0" w:hanging="357"/>
        <w:rPr>
          <w:rFonts w:cs="Times New Roman"/>
          <w:lang w:val="en-US" w:eastAsia="ko-KR"/>
        </w:rPr>
      </w:pPr>
      <w:bookmarkStart w:id="4" w:name="_Ref494239864"/>
      <w:r w:rsidRPr="007F062E">
        <w:rPr>
          <w:rFonts w:cs="Times New Roman"/>
          <w:lang w:val="en-US" w:eastAsia="ko-KR"/>
        </w:rPr>
        <w:t>3GPP, RAN1</w:t>
      </w:r>
      <w:r>
        <w:rPr>
          <w:rFonts w:cs="Times New Roman"/>
          <w:lang w:val="en-US" w:eastAsia="ko-KR"/>
        </w:rPr>
        <w:t xml:space="preserve"> NR-AH3</w:t>
      </w:r>
      <w:r w:rsidRPr="007F062E">
        <w:rPr>
          <w:rFonts w:cs="Times New Roman"/>
          <w:lang w:val="en-US" w:eastAsia="ko-KR"/>
        </w:rPr>
        <w:t>, Chairman’s Notes</w:t>
      </w:r>
      <w:bookmarkEnd w:id="4"/>
    </w:p>
    <w:p w14:paraId="2FC3458A" w14:textId="77777777" w:rsidR="00905607" w:rsidRPr="00DC5D9C" w:rsidRDefault="00905607" w:rsidP="00905607">
      <w:pPr>
        <w:pStyle w:val="2222"/>
        <w:spacing w:after="120" w:line="288" w:lineRule="auto"/>
        <w:ind w:left="357" w:firstLineChars="0" w:firstLine="0"/>
        <w:rPr>
          <w:rFonts w:cs="Times New Roman"/>
          <w:lang w:val="en-US" w:eastAsia="ko-KR"/>
        </w:rPr>
      </w:pPr>
      <w:bookmarkStart w:id="5" w:name="_GoBack"/>
      <w:bookmarkEnd w:id="5"/>
    </w:p>
    <w:sectPr w:rsidR="00905607" w:rsidRPr="00DC5D9C"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F8796" w14:textId="77777777" w:rsidR="009C49B7" w:rsidRDefault="009C49B7">
      <w:r>
        <w:separator/>
      </w:r>
    </w:p>
  </w:endnote>
  <w:endnote w:type="continuationSeparator" w:id="0">
    <w:p w14:paraId="2DA254DC" w14:textId="77777777" w:rsidR="009C49B7" w:rsidRDefault="009C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2247F" w14:textId="77777777" w:rsidR="009C49B7" w:rsidRDefault="009C49B7">
      <w:r>
        <w:separator/>
      </w:r>
    </w:p>
  </w:footnote>
  <w:footnote w:type="continuationSeparator" w:id="0">
    <w:p w14:paraId="1C091387" w14:textId="77777777" w:rsidR="009C49B7" w:rsidRDefault="009C4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D384F84"/>
    <w:multiLevelType w:val="hybridMultilevel"/>
    <w:tmpl w:val="5DE8F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5C6E24"/>
    <w:multiLevelType w:val="hybridMultilevel"/>
    <w:tmpl w:val="3764422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2E291D71"/>
    <w:multiLevelType w:val="multilevel"/>
    <w:tmpl w:val="76D8BECA"/>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7">
    <w:nsid w:val="36DF3925"/>
    <w:multiLevelType w:val="hybridMultilevel"/>
    <w:tmpl w:val="FD740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1B58D7"/>
    <w:multiLevelType w:val="hybridMultilevel"/>
    <w:tmpl w:val="2C6CBAE6"/>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12051AB"/>
    <w:multiLevelType w:val="hybridMultilevel"/>
    <w:tmpl w:val="8EF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5"/>
  </w:num>
  <w:num w:numId="3">
    <w:abstractNumId w:val="9"/>
  </w:num>
  <w:num w:numId="4">
    <w:abstractNumId w:val="11"/>
  </w:num>
  <w:num w:numId="5">
    <w:abstractNumId w:val="1"/>
  </w:num>
  <w:num w:numId="6">
    <w:abstractNumId w:val="0"/>
  </w:num>
  <w:num w:numId="7">
    <w:abstractNumId w:val="6"/>
  </w:num>
  <w:num w:numId="8">
    <w:abstractNumId w:val="4"/>
  </w:num>
  <w:num w:numId="9">
    <w:abstractNumId w:val="2"/>
  </w:num>
  <w:num w:numId="10">
    <w:abstractNumId w:val="8"/>
  </w:num>
  <w:num w:numId="11">
    <w:abstractNumId w:val="10"/>
  </w:num>
  <w:num w:numId="12">
    <w:abstractNumId w:val="7"/>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4E73"/>
    <w:rsid w:val="00005774"/>
    <w:rsid w:val="00010921"/>
    <w:rsid w:val="00011005"/>
    <w:rsid w:val="00011A53"/>
    <w:rsid w:val="00011B5D"/>
    <w:rsid w:val="00011FB1"/>
    <w:rsid w:val="00012357"/>
    <w:rsid w:val="00012599"/>
    <w:rsid w:val="00012D3C"/>
    <w:rsid w:val="0001401B"/>
    <w:rsid w:val="00014CFA"/>
    <w:rsid w:val="000167DF"/>
    <w:rsid w:val="0001695D"/>
    <w:rsid w:val="00016EDD"/>
    <w:rsid w:val="000172F4"/>
    <w:rsid w:val="000210FF"/>
    <w:rsid w:val="00021CA4"/>
    <w:rsid w:val="00022194"/>
    <w:rsid w:val="00022677"/>
    <w:rsid w:val="00022C4C"/>
    <w:rsid w:val="00023965"/>
    <w:rsid w:val="00030EA8"/>
    <w:rsid w:val="00031E01"/>
    <w:rsid w:val="00032854"/>
    <w:rsid w:val="000375ED"/>
    <w:rsid w:val="00040566"/>
    <w:rsid w:val="00040992"/>
    <w:rsid w:val="000409C9"/>
    <w:rsid w:val="0004152C"/>
    <w:rsid w:val="00045082"/>
    <w:rsid w:val="00046AB8"/>
    <w:rsid w:val="00046EDE"/>
    <w:rsid w:val="0005019A"/>
    <w:rsid w:val="00051AFF"/>
    <w:rsid w:val="00052776"/>
    <w:rsid w:val="00053930"/>
    <w:rsid w:val="000543C0"/>
    <w:rsid w:val="000551A1"/>
    <w:rsid w:val="00055EC9"/>
    <w:rsid w:val="00056B06"/>
    <w:rsid w:val="00057250"/>
    <w:rsid w:val="0005730D"/>
    <w:rsid w:val="00057CB5"/>
    <w:rsid w:val="00060151"/>
    <w:rsid w:val="000624FD"/>
    <w:rsid w:val="0006267E"/>
    <w:rsid w:val="000627C6"/>
    <w:rsid w:val="00063AC6"/>
    <w:rsid w:val="00065630"/>
    <w:rsid w:val="00066160"/>
    <w:rsid w:val="00066478"/>
    <w:rsid w:val="000675EF"/>
    <w:rsid w:val="0007119C"/>
    <w:rsid w:val="000713F3"/>
    <w:rsid w:val="00072453"/>
    <w:rsid w:val="000726F5"/>
    <w:rsid w:val="00073C42"/>
    <w:rsid w:val="000755B5"/>
    <w:rsid w:val="00076FF5"/>
    <w:rsid w:val="000775AB"/>
    <w:rsid w:val="00081B7D"/>
    <w:rsid w:val="00083457"/>
    <w:rsid w:val="00083DE3"/>
    <w:rsid w:val="0008447D"/>
    <w:rsid w:val="00084D58"/>
    <w:rsid w:val="00085532"/>
    <w:rsid w:val="00085629"/>
    <w:rsid w:val="000862ED"/>
    <w:rsid w:val="00086364"/>
    <w:rsid w:val="00086589"/>
    <w:rsid w:val="00086A31"/>
    <w:rsid w:val="0008709E"/>
    <w:rsid w:val="00087136"/>
    <w:rsid w:val="00087EEE"/>
    <w:rsid w:val="00087F06"/>
    <w:rsid w:val="000902E8"/>
    <w:rsid w:val="0009060A"/>
    <w:rsid w:val="00090A57"/>
    <w:rsid w:val="00091C52"/>
    <w:rsid w:val="00092123"/>
    <w:rsid w:val="00092B8B"/>
    <w:rsid w:val="00093F97"/>
    <w:rsid w:val="00094B22"/>
    <w:rsid w:val="00096F08"/>
    <w:rsid w:val="0009739B"/>
    <w:rsid w:val="0009762D"/>
    <w:rsid w:val="000A0334"/>
    <w:rsid w:val="000A1D31"/>
    <w:rsid w:val="000A26F4"/>
    <w:rsid w:val="000A4918"/>
    <w:rsid w:val="000A5315"/>
    <w:rsid w:val="000A591F"/>
    <w:rsid w:val="000A6336"/>
    <w:rsid w:val="000A77A6"/>
    <w:rsid w:val="000B0585"/>
    <w:rsid w:val="000B0B95"/>
    <w:rsid w:val="000B0B99"/>
    <w:rsid w:val="000B0C54"/>
    <w:rsid w:val="000B1248"/>
    <w:rsid w:val="000B15BF"/>
    <w:rsid w:val="000B16B7"/>
    <w:rsid w:val="000B1965"/>
    <w:rsid w:val="000B25B1"/>
    <w:rsid w:val="000B2B68"/>
    <w:rsid w:val="000B3EF9"/>
    <w:rsid w:val="000B4FD7"/>
    <w:rsid w:val="000B55FB"/>
    <w:rsid w:val="000C074E"/>
    <w:rsid w:val="000C0F14"/>
    <w:rsid w:val="000C14C1"/>
    <w:rsid w:val="000C2DAC"/>
    <w:rsid w:val="000C3A4B"/>
    <w:rsid w:val="000C43E9"/>
    <w:rsid w:val="000C5563"/>
    <w:rsid w:val="000C5DB6"/>
    <w:rsid w:val="000C650F"/>
    <w:rsid w:val="000D00DD"/>
    <w:rsid w:val="000D0235"/>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98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22A"/>
    <w:rsid w:val="001173EB"/>
    <w:rsid w:val="00117B15"/>
    <w:rsid w:val="00117EB7"/>
    <w:rsid w:val="00120B93"/>
    <w:rsid w:val="00121208"/>
    <w:rsid w:val="00121508"/>
    <w:rsid w:val="0012156A"/>
    <w:rsid w:val="00121AC2"/>
    <w:rsid w:val="0012303A"/>
    <w:rsid w:val="001235F0"/>
    <w:rsid w:val="00123B51"/>
    <w:rsid w:val="001246EA"/>
    <w:rsid w:val="00125B28"/>
    <w:rsid w:val="00126E7E"/>
    <w:rsid w:val="0012710F"/>
    <w:rsid w:val="00127AD3"/>
    <w:rsid w:val="0013023F"/>
    <w:rsid w:val="0013041F"/>
    <w:rsid w:val="00130A5C"/>
    <w:rsid w:val="00131748"/>
    <w:rsid w:val="00132CCB"/>
    <w:rsid w:val="00133026"/>
    <w:rsid w:val="00134121"/>
    <w:rsid w:val="00135071"/>
    <w:rsid w:val="001352DF"/>
    <w:rsid w:val="00135EB0"/>
    <w:rsid w:val="00136E4B"/>
    <w:rsid w:val="00137048"/>
    <w:rsid w:val="00137383"/>
    <w:rsid w:val="001379DE"/>
    <w:rsid w:val="00140E28"/>
    <w:rsid w:val="001413FA"/>
    <w:rsid w:val="0014343A"/>
    <w:rsid w:val="00143869"/>
    <w:rsid w:val="00146DE6"/>
    <w:rsid w:val="001471E4"/>
    <w:rsid w:val="00147305"/>
    <w:rsid w:val="001503B7"/>
    <w:rsid w:val="0015445A"/>
    <w:rsid w:val="00154B86"/>
    <w:rsid w:val="0016004B"/>
    <w:rsid w:val="001610B9"/>
    <w:rsid w:val="00162392"/>
    <w:rsid w:val="0016262C"/>
    <w:rsid w:val="001639BD"/>
    <w:rsid w:val="00164498"/>
    <w:rsid w:val="00164524"/>
    <w:rsid w:val="001649A0"/>
    <w:rsid w:val="00164A59"/>
    <w:rsid w:val="0016551E"/>
    <w:rsid w:val="00166C4A"/>
    <w:rsid w:val="0016793B"/>
    <w:rsid w:val="00167D7B"/>
    <w:rsid w:val="00167F3F"/>
    <w:rsid w:val="0017033E"/>
    <w:rsid w:val="00170CD5"/>
    <w:rsid w:val="00171E74"/>
    <w:rsid w:val="00172663"/>
    <w:rsid w:val="00174D89"/>
    <w:rsid w:val="00176B67"/>
    <w:rsid w:val="00180AD4"/>
    <w:rsid w:val="00181899"/>
    <w:rsid w:val="001824F5"/>
    <w:rsid w:val="00182E06"/>
    <w:rsid w:val="001837DE"/>
    <w:rsid w:val="00184848"/>
    <w:rsid w:val="001850D6"/>
    <w:rsid w:val="00187F6E"/>
    <w:rsid w:val="001901B2"/>
    <w:rsid w:val="00190A3C"/>
    <w:rsid w:val="001911AC"/>
    <w:rsid w:val="0019161B"/>
    <w:rsid w:val="00192E87"/>
    <w:rsid w:val="0019499E"/>
    <w:rsid w:val="0019633F"/>
    <w:rsid w:val="00196998"/>
    <w:rsid w:val="00197BA4"/>
    <w:rsid w:val="001A2884"/>
    <w:rsid w:val="001A3681"/>
    <w:rsid w:val="001A3AFD"/>
    <w:rsid w:val="001A3DFF"/>
    <w:rsid w:val="001A3EC6"/>
    <w:rsid w:val="001A53DF"/>
    <w:rsid w:val="001A56C7"/>
    <w:rsid w:val="001A6415"/>
    <w:rsid w:val="001A7FB3"/>
    <w:rsid w:val="001B010D"/>
    <w:rsid w:val="001B1FAD"/>
    <w:rsid w:val="001B4B11"/>
    <w:rsid w:val="001B620C"/>
    <w:rsid w:val="001B7B86"/>
    <w:rsid w:val="001C06AA"/>
    <w:rsid w:val="001C0BC9"/>
    <w:rsid w:val="001C0D41"/>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0AE2"/>
    <w:rsid w:val="001E206F"/>
    <w:rsid w:val="001E2551"/>
    <w:rsid w:val="001E3356"/>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6D3"/>
    <w:rsid w:val="00222B5E"/>
    <w:rsid w:val="002234ED"/>
    <w:rsid w:val="00223BC8"/>
    <w:rsid w:val="00223C65"/>
    <w:rsid w:val="00225263"/>
    <w:rsid w:val="00225F6B"/>
    <w:rsid w:val="00226CF1"/>
    <w:rsid w:val="0022779F"/>
    <w:rsid w:val="00227E85"/>
    <w:rsid w:val="002302CD"/>
    <w:rsid w:val="00233868"/>
    <w:rsid w:val="00234252"/>
    <w:rsid w:val="002344FE"/>
    <w:rsid w:val="00235271"/>
    <w:rsid w:val="00235408"/>
    <w:rsid w:val="002354CF"/>
    <w:rsid w:val="00235759"/>
    <w:rsid w:val="00236BA6"/>
    <w:rsid w:val="0023789F"/>
    <w:rsid w:val="00237EB6"/>
    <w:rsid w:val="0024012A"/>
    <w:rsid w:val="0024050C"/>
    <w:rsid w:val="00240808"/>
    <w:rsid w:val="00240E25"/>
    <w:rsid w:val="00240F4A"/>
    <w:rsid w:val="00240F7F"/>
    <w:rsid w:val="00242798"/>
    <w:rsid w:val="002428B8"/>
    <w:rsid w:val="00242921"/>
    <w:rsid w:val="00244EF2"/>
    <w:rsid w:val="0024526B"/>
    <w:rsid w:val="00245C3D"/>
    <w:rsid w:val="002469F1"/>
    <w:rsid w:val="00247160"/>
    <w:rsid w:val="0024758D"/>
    <w:rsid w:val="00251DAC"/>
    <w:rsid w:val="0025287D"/>
    <w:rsid w:val="0025289E"/>
    <w:rsid w:val="00253605"/>
    <w:rsid w:val="00254CFB"/>
    <w:rsid w:val="00254D6D"/>
    <w:rsid w:val="0025697E"/>
    <w:rsid w:val="00256DBE"/>
    <w:rsid w:val="00256F9D"/>
    <w:rsid w:val="00257528"/>
    <w:rsid w:val="002576FF"/>
    <w:rsid w:val="00257F7E"/>
    <w:rsid w:val="002613AC"/>
    <w:rsid w:val="0026179A"/>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2FD"/>
    <w:rsid w:val="002714B9"/>
    <w:rsid w:val="00271FF9"/>
    <w:rsid w:val="002738B0"/>
    <w:rsid w:val="002738CD"/>
    <w:rsid w:val="00273B0F"/>
    <w:rsid w:val="00274128"/>
    <w:rsid w:val="00274425"/>
    <w:rsid w:val="00274474"/>
    <w:rsid w:val="002749CF"/>
    <w:rsid w:val="00274B12"/>
    <w:rsid w:val="002757AF"/>
    <w:rsid w:val="0027602A"/>
    <w:rsid w:val="00277F82"/>
    <w:rsid w:val="00280698"/>
    <w:rsid w:val="00280A79"/>
    <w:rsid w:val="00280D04"/>
    <w:rsid w:val="00280DEA"/>
    <w:rsid w:val="002815D9"/>
    <w:rsid w:val="002823A4"/>
    <w:rsid w:val="00282DB7"/>
    <w:rsid w:val="00283135"/>
    <w:rsid w:val="002831F2"/>
    <w:rsid w:val="00284524"/>
    <w:rsid w:val="002852BE"/>
    <w:rsid w:val="0028637B"/>
    <w:rsid w:val="00287951"/>
    <w:rsid w:val="00287F14"/>
    <w:rsid w:val="002904E3"/>
    <w:rsid w:val="00290813"/>
    <w:rsid w:val="00290AEF"/>
    <w:rsid w:val="00290BE2"/>
    <w:rsid w:val="0029296E"/>
    <w:rsid w:val="00293E6E"/>
    <w:rsid w:val="00294508"/>
    <w:rsid w:val="002958FD"/>
    <w:rsid w:val="00295B0A"/>
    <w:rsid w:val="00296433"/>
    <w:rsid w:val="00296E64"/>
    <w:rsid w:val="00297754"/>
    <w:rsid w:val="00297EB0"/>
    <w:rsid w:val="002A0C8F"/>
    <w:rsid w:val="002A1E47"/>
    <w:rsid w:val="002A3A3D"/>
    <w:rsid w:val="002A544B"/>
    <w:rsid w:val="002A54D6"/>
    <w:rsid w:val="002A6204"/>
    <w:rsid w:val="002A74D6"/>
    <w:rsid w:val="002B3B3B"/>
    <w:rsid w:val="002B4C6E"/>
    <w:rsid w:val="002B52C6"/>
    <w:rsid w:val="002B57DB"/>
    <w:rsid w:val="002B6668"/>
    <w:rsid w:val="002B6BDA"/>
    <w:rsid w:val="002B71B0"/>
    <w:rsid w:val="002C0B30"/>
    <w:rsid w:val="002C0D28"/>
    <w:rsid w:val="002C1212"/>
    <w:rsid w:val="002C1230"/>
    <w:rsid w:val="002C152D"/>
    <w:rsid w:val="002C256F"/>
    <w:rsid w:val="002C4235"/>
    <w:rsid w:val="002C46A5"/>
    <w:rsid w:val="002C68C6"/>
    <w:rsid w:val="002C6B28"/>
    <w:rsid w:val="002D06B4"/>
    <w:rsid w:val="002D0F77"/>
    <w:rsid w:val="002D233C"/>
    <w:rsid w:val="002D2EF7"/>
    <w:rsid w:val="002D488B"/>
    <w:rsid w:val="002D53AF"/>
    <w:rsid w:val="002D5401"/>
    <w:rsid w:val="002D5B2B"/>
    <w:rsid w:val="002D5F5C"/>
    <w:rsid w:val="002D6FEE"/>
    <w:rsid w:val="002E11B9"/>
    <w:rsid w:val="002E15BC"/>
    <w:rsid w:val="002E21AC"/>
    <w:rsid w:val="002E2277"/>
    <w:rsid w:val="002E25A5"/>
    <w:rsid w:val="002E2BE8"/>
    <w:rsid w:val="002E2CB4"/>
    <w:rsid w:val="002E315D"/>
    <w:rsid w:val="002E333E"/>
    <w:rsid w:val="002E53BB"/>
    <w:rsid w:val="002E544F"/>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07BAD"/>
    <w:rsid w:val="0031062D"/>
    <w:rsid w:val="0031063F"/>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0540"/>
    <w:rsid w:val="0033129D"/>
    <w:rsid w:val="003324E2"/>
    <w:rsid w:val="003329E5"/>
    <w:rsid w:val="003341BA"/>
    <w:rsid w:val="0033527C"/>
    <w:rsid w:val="0033544D"/>
    <w:rsid w:val="00336575"/>
    <w:rsid w:val="00337211"/>
    <w:rsid w:val="00337623"/>
    <w:rsid w:val="00342212"/>
    <w:rsid w:val="0034437D"/>
    <w:rsid w:val="00345DEA"/>
    <w:rsid w:val="003476A1"/>
    <w:rsid w:val="00350FCA"/>
    <w:rsid w:val="003514CD"/>
    <w:rsid w:val="003522F9"/>
    <w:rsid w:val="00353368"/>
    <w:rsid w:val="00353783"/>
    <w:rsid w:val="00354C75"/>
    <w:rsid w:val="003552C8"/>
    <w:rsid w:val="00360211"/>
    <w:rsid w:val="00361538"/>
    <w:rsid w:val="003615BB"/>
    <w:rsid w:val="00361D72"/>
    <w:rsid w:val="003626DE"/>
    <w:rsid w:val="00362D53"/>
    <w:rsid w:val="00362DB7"/>
    <w:rsid w:val="00363312"/>
    <w:rsid w:val="003636D3"/>
    <w:rsid w:val="00363F8E"/>
    <w:rsid w:val="00364A48"/>
    <w:rsid w:val="00364A9A"/>
    <w:rsid w:val="003656F4"/>
    <w:rsid w:val="00367444"/>
    <w:rsid w:val="00367C76"/>
    <w:rsid w:val="00367F5B"/>
    <w:rsid w:val="00370408"/>
    <w:rsid w:val="00370FB0"/>
    <w:rsid w:val="0037239C"/>
    <w:rsid w:val="003738D9"/>
    <w:rsid w:val="003739C4"/>
    <w:rsid w:val="00373FE3"/>
    <w:rsid w:val="00377D5D"/>
    <w:rsid w:val="00380384"/>
    <w:rsid w:val="0038169D"/>
    <w:rsid w:val="00381784"/>
    <w:rsid w:val="003818F6"/>
    <w:rsid w:val="0038352B"/>
    <w:rsid w:val="0038584A"/>
    <w:rsid w:val="00386EC9"/>
    <w:rsid w:val="003877AE"/>
    <w:rsid w:val="003902DD"/>
    <w:rsid w:val="00390C3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4647"/>
    <w:rsid w:val="003B492D"/>
    <w:rsid w:val="003B6B48"/>
    <w:rsid w:val="003B784F"/>
    <w:rsid w:val="003C0353"/>
    <w:rsid w:val="003C13C6"/>
    <w:rsid w:val="003C1E94"/>
    <w:rsid w:val="003C1E9F"/>
    <w:rsid w:val="003C2C5D"/>
    <w:rsid w:val="003C32F0"/>
    <w:rsid w:val="003C3A18"/>
    <w:rsid w:val="003C53D6"/>
    <w:rsid w:val="003C5A7F"/>
    <w:rsid w:val="003C5BAF"/>
    <w:rsid w:val="003C5ED0"/>
    <w:rsid w:val="003C73BB"/>
    <w:rsid w:val="003C748B"/>
    <w:rsid w:val="003D1649"/>
    <w:rsid w:val="003D28F1"/>
    <w:rsid w:val="003D2DB1"/>
    <w:rsid w:val="003D3265"/>
    <w:rsid w:val="003D35F7"/>
    <w:rsid w:val="003D3E2E"/>
    <w:rsid w:val="003D44EF"/>
    <w:rsid w:val="003D79CD"/>
    <w:rsid w:val="003E079D"/>
    <w:rsid w:val="003E0870"/>
    <w:rsid w:val="003E0FEE"/>
    <w:rsid w:val="003E1753"/>
    <w:rsid w:val="003E2288"/>
    <w:rsid w:val="003E2779"/>
    <w:rsid w:val="003E4CA0"/>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07608"/>
    <w:rsid w:val="004107E6"/>
    <w:rsid w:val="00410BAB"/>
    <w:rsid w:val="00411D38"/>
    <w:rsid w:val="0041365D"/>
    <w:rsid w:val="00420853"/>
    <w:rsid w:val="00421E04"/>
    <w:rsid w:val="004239D8"/>
    <w:rsid w:val="004240D5"/>
    <w:rsid w:val="00424A72"/>
    <w:rsid w:val="00424D6E"/>
    <w:rsid w:val="004254DF"/>
    <w:rsid w:val="00427387"/>
    <w:rsid w:val="004300DC"/>
    <w:rsid w:val="00430452"/>
    <w:rsid w:val="0043075F"/>
    <w:rsid w:val="00430840"/>
    <w:rsid w:val="00432A31"/>
    <w:rsid w:val="00432D00"/>
    <w:rsid w:val="00433489"/>
    <w:rsid w:val="00434447"/>
    <w:rsid w:val="004351C1"/>
    <w:rsid w:val="00436AEE"/>
    <w:rsid w:val="00437386"/>
    <w:rsid w:val="00440E60"/>
    <w:rsid w:val="00441151"/>
    <w:rsid w:val="004419F9"/>
    <w:rsid w:val="004429E7"/>
    <w:rsid w:val="00442C0D"/>
    <w:rsid w:val="004430A5"/>
    <w:rsid w:val="00445831"/>
    <w:rsid w:val="00445AAE"/>
    <w:rsid w:val="004471CE"/>
    <w:rsid w:val="00450479"/>
    <w:rsid w:val="0045057B"/>
    <w:rsid w:val="00450C48"/>
    <w:rsid w:val="00452E54"/>
    <w:rsid w:val="004530DE"/>
    <w:rsid w:val="0045322C"/>
    <w:rsid w:val="004540F0"/>
    <w:rsid w:val="00454D22"/>
    <w:rsid w:val="0045524D"/>
    <w:rsid w:val="00455E7A"/>
    <w:rsid w:val="00461C28"/>
    <w:rsid w:val="00461F59"/>
    <w:rsid w:val="004624A3"/>
    <w:rsid w:val="00464FB4"/>
    <w:rsid w:val="00465F1F"/>
    <w:rsid w:val="0046666D"/>
    <w:rsid w:val="00467A29"/>
    <w:rsid w:val="0047010E"/>
    <w:rsid w:val="004709FA"/>
    <w:rsid w:val="00470D36"/>
    <w:rsid w:val="0047128F"/>
    <w:rsid w:val="004721E4"/>
    <w:rsid w:val="004738C3"/>
    <w:rsid w:val="00473944"/>
    <w:rsid w:val="00474060"/>
    <w:rsid w:val="00474BDC"/>
    <w:rsid w:val="00474D44"/>
    <w:rsid w:val="00474F44"/>
    <w:rsid w:val="0047692C"/>
    <w:rsid w:val="00477672"/>
    <w:rsid w:val="004800A8"/>
    <w:rsid w:val="0048015F"/>
    <w:rsid w:val="00481D44"/>
    <w:rsid w:val="00481F84"/>
    <w:rsid w:val="00482AE0"/>
    <w:rsid w:val="004842C7"/>
    <w:rsid w:val="00484F59"/>
    <w:rsid w:val="00485376"/>
    <w:rsid w:val="0048570F"/>
    <w:rsid w:val="004857BE"/>
    <w:rsid w:val="00485F12"/>
    <w:rsid w:val="00485FF9"/>
    <w:rsid w:val="0048629D"/>
    <w:rsid w:val="00486540"/>
    <w:rsid w:val="00486849"/>
    <w:rsid w:val="00487090"/>
    <w:rsid w:val="004921B8"/>
    <w:rsid w:val="00492215"/>
    <w:rsid w:val="0049325B"/>
    <w:rsid w:val="00493A37"/>
    <w:rsid w:val="00494AE8"/>
    <w:rsid w:val="0049723E"/>
    <w:rsid w:val="004A0A28"/>
    <w:rsid w:val="004A2F45"/>
    <w:rsid w:val="004A360E"/>
    <w:rsid w:val="004A43B9"/>
    <w:rsid w:val="004A4659"/>
    <w:rsid w:val="004A4968"/>
    <w:rsid w:val="004A5660"/>
    <w:rsid w:val="004A574A"/>
    <w:rsid w:val="004A5A2F"/>
    <w:rsid w:val="004A73B7"/>
    <w:rsid w:val="004B02A2"/>
    <w:rsid w:val="004B0763"/>
    <w:rsid w:val="004B0848"/>
    <w:rsid w:val="004B0E7B"/>
    <w:rsid w:val="004B2890"/>
    <w:rsid w:val="004B37FF"/>
    <w:rsid w:val="004B38E1"/>
    <w:rsid w:val="004B3ADD"/>
    <w:rsid w:val="004B3C73"/>
    <w:rsid w:val="004B3FBF"/>
    <w:rsid w:val="004B461B"/>
    <w:rsid w:val="004B4C96"/>
    <w:rsid w:val="004B60D8"/>
    <w:rsid w:val="004B652A"/>
    <w:rsid w:val="004C1AC1"/>
    <w:rsid w:val="004C2115"/>
    <w:rsid w:val="004C4315"/>
    <w:rsid w:val="004C48A5"/>
    <w:rsid w:val="004C558B"/>
    <w:rsid w:val="004C5D06"/>
    <w:rsid w:val="004C657C"/>
    <w:rsid w:val="004C6B92"/>
    <w:rsid w:val="004C7CF8"/>
    <w:rsid w:val="004D026D"/>
    <w:rsid w:val="004D108A"/>
    <w:rsid w:val="004D159C"/>
    <w:rsid w:val="004D1722"/>
    <w:rsid w:val="004D1EEB"/>
    <w:rsid w:val="004D2F85"/>
    <w:rsid w:val="004D4638"/>
    <w:rsid w:val="004D4B8E"/>
    <w:rsid w:val="004D54C6"/>
    <w:rsid w:val="004D5B92"/>
    <w:rsid w:val="004D5F15"/>
    <w:rsid w:val="004D6791"/>
    <w:rsid w:val="004D67FB"/>
    <w:rsid w:val="004D7291"/>
    <w:rsid w:val="004D7CAE"/>
    <w:rsid w:val="004D7CE2"/>
    <w:rsid w:val="004E03B4"/>
    <w:rsid w:val="004E2EA7"/>
    <w:rsid w:val="004E30BB"/>
    <w:rsid w:val="004E5728"/>
    <w:rsid w:val="004E577A"/>
    <w:rsid w:val="004E6011"/>
    <w:rsid w:val="004E7E7B"/>
    <w:rsid w:val="004F00DB"/>
    <w:rsid w:val="004F035E"/>
    <w:rsid w:val="004F040F"/>
    <w:rsid w:val="004F0BA7"/>
    <w:rsid w:val="004F120F"/>
    <w:rsid w:val="004F17BB"/>
    <w:rsid w:val="004F2542"/>
    <w:rsid w:val="004F28EF"/>
    <w:rsid w:val="00501690"/>
    <w:rsid w:val="00501E42"/>
    <w:rsid w:val="00503993"/>
    <w:rsid w:val="00503D31"/>
    <w:rsid w:val="00503F9D"/>
    <w:rsid w:val="00504C62"/>
    <w:rsid w:val="00507091"/>
    <w:rsid w:val="005074C4"/>
    <w:rsid w:val="005079CC"/>
    <w:rsid w:val="005100F3"/>
    <w:rsid w:val="005103A3"/>
    <w:rsid w:val="005109A0"/>
    <w:rsid w:val="00513F12"/>
    <w:rsid w:val="00514405"/>
    <w:rsid w:val="00514BFF"/>
    <w:rsid w:val="00514DA6"/>
    <w:rsid w:val="00514ED9"/>
    <w:rsid w:val="00515B5F"/>
    <w:rsid w:val="00515DAE"/>
    <w:rsid w:val="00516786"/>
    <w:rsid w:val="00516D75"/>
    <w:rsid w:val="0051746B"/>
    <w:rsid w:val="00520036"/>
    <w:rsid w:val="0052348B"/>
    <w:rsid w:val="005244D8"/>
    <w:rsid w:val="0052591C"/>
    <w:rsid w:val="0052636E"/>
    <w:rsid w:val="00526A64"/>
    <w:rsid w:val="00526BC4"/>
    <w:rsid w:val="00526D68"/>
    <w:rsid w:val="00526FD1"/>
    <w:rsid w:val="00527339"/>
    <w:rsid w:val="00527FA8"/>
    <w:rsid w:val="00531013"/>
    <w:rsid w:val="0053211B"/>
    <w:rsid w:val="00533D37"/>
    <w:rsid w:val="00534DF6"/>
    <w:rsid w:val="00534FAF"/>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3B24"/>
    <w:rsid w:val="00555F2F"/>
    <w:rsid w:val="00557AD6"/>
    <w:rsid w:val="00563D87"/>
    <w:rsid w:val="005652DC"/>
    <w:rsid w:val="00566958"/>
    <w:rsid w:val="00567B39"/>
    <w:rsid w:val="00570413"/>
    <w:rsid w:val="00572E2F"/>
    <w:rsid w:val="005742D7"/>
    <w:rsid w:val="005744E6"/>
    <w:rsid w:val="00574D57"/>
    <w:rsid w:val="005750FD"/>
    <w:rsid w:val="00575276"/>
    <w:rsid w:val="00576688"/>
    <w:rsid w:val="00576ADB"/>
    <w:rsid w:val="00576F91"/>
    <w:rsid w:val="005808CD"/>
    <w:rsid w:val="00580B93"/>
    <w:rsid w:val="00581B33"/>
    <w:rsid w:val="00581E6D"/>
    <w:rsid w:val="00581EBB"/>
    <w:rsid w:val="00582473"/>
    <w:rsid w:val="005841BE"/>
    <w:rsid w:val="0058443F"/>
    <w:rsid w:val="0058463D"/>
    <w:rsid w:val="005849C2"/>
    <w:rsid w:val="00586684"/>
    <w:rsid w:val="00587E75"/>
    <w:rsid w:val="00590DDD"/>
    <w:rsid w:val="00590E08"/>
    <w:rsid w:val="0059155C"/>
    <w:rsid w:val="005916A7"/>
    <w:rsid w:val="00592741"/>
    <w:rsid w:val="00592BFC"/>
    <w:rsid w:val="0059368B"/>
    <w:rsid w:val="00594308"/>
    <w:rsid w:val="00594AAF"/>
    <w:rsid w:val="00595B38"/>
    <w:rsid w:val="00597429"/>
    <w:rsid w:val="00597F38"/>
    <w:rsid w:val="005A0185"/>
    <w:rsid w:val="005A1CF9"/>
    <w:rsid w:val="005A1D16"/>
    <w:rsid w:val="005A1F16"/>
    <w:rsid w:val="005A243A"/>
    <w:rsid w:val="005A25A5"/>
    <w:rsid w:val="005A2BF4"/>
    <w:rsid w:val="005A2F8C"/>
    <w:rsid w:val="005A490C"/>
    <w:rsid w:val="005A49CC"/>
    <w:rsid w:val="005A4C2A"/>
    <w:rsid w:val="005A73AC"/>
    <w:rsid w:val="005A7427"/>
    <w:rsid w:val="005B0563"/>
    <w:rsid w:val="005B2ADD"/>
    <w:rsid w:val="005B2AE8"/>
    <w:rsid w:val="005B334E"/>
    <w:rsid w:val="005B33D7"/>
    <w:rsid w:val="005B34A9"/>
    <w:rsid w:val="005B3F28"/>
    <w:rsid w:val="005B5915"/>
    <w:rsid w:val="005B5C71"/>
    <w:rsid w:val="005B6003"/>
    <w:rsid w:val="005C105E"/>
    <w:rsid w:val="005C1174"/>
    <w:rsid w:val="005C1FE0"/>
    <w:rsid w:val="005C3014"/>
    <w:rsid w:val="005C38FB"/>
    <w:rsid w:val="005C3979"/>
    <w:rsid w:val="005C3C4E"/>
    <w:rsid w:val="005C70AD"/>
    <w:rsid w:val="005C7D83"/>
    <w:rsid w:val="005D0161"/>
    <w:rsid w:val="005D0C6E"/>
    <w:rsid w:val="005D0EAA"/>
    <w:rsid w:val="005D0EB6"/>
    <w:rsid w:val="005D1475"/>
    <w:rsid w:val="005D1C60"/>
    <w:rsid w:val="005D2F66"/>
    <w:rsid w:val="005D307F"/>
    <w:rsid w:val="005D3C4F"/>
    <w:rsid w:val="005D46FD"/>
    <w:rsid w:val="005D4952"/>
    <w:rsid w:val="005D545E"/>
    <w:rsid w:val="005D547F"/>
    <w:rsid w:val="005D6069"/>
    <w:rsid w:val="005D6078"/>
    <w:rsid w:val="005D7BC7"/>
    <w:rsid w:val="005E1C3D"/>
    <w:rsid w:val="005E2034"/>
    <w:rsid w:val="005E52D7"/>
    <w:rsid w:val="005E5807"/>
    <w:rsid w:val="005E58B6"/>
    <w:rsid w:val="005E6878"/>
    <w:rsid w:val="005F1FBE"/>
    <w:rsid w:val="005F33A5"/>
    <w:rsid w:val="005F39B2"/>
    <w:rsid w:val="005F4E6B"/>
    <w:rsid w:val="005F514C"/>
    <w:rsid w:val="005F5BAD"/>
    <w:rsid w:val="005F611F"/>
    <w:rsid w:val="005F7EE3"/>
    <w:rsid w:val="00600C24"/>
    <w:rsid w:val="00600CDE"/>
    <w:rsid w:val="00601EA9"/>
    <w:rsid w:val="0060297E"/>
    <w:rsid w:val="00602D8F"/>
    <w:rsid w:val="00603253"/>
    <w:rsid w:val="00603D32"/>
    <w:rsid w:val="0060460B"/>
    <w:rsid w:val="00604D36"/>
    <w:rsid w:val="00605384"/>
    <w:rsid w:val="00605580"/>
    <w:rsid w:val="00605798"/>
    <w:rsid w:val="00607327"/>
    <w:rsid w:val="006078B5"/>
    <w:rsid w:val="0061432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6663"/>
    <w:rsid w:val="0062704E"/>
    <w:rsid w:val="00627509"/>
    <w:rsid w:val="0063087B"/>
    <w:rsid w:val="00630E9A"/>
    <w:rsid w:val="0063150B"/>
    <w:rsid w:val="00631C9C"/>
    <w:rsid w:val="0063477E"/>
    <w:rsid w:val="00634989"/>
    <w:rsid w:val="006377FF"/>
    <w:rsid w:val="00642A83"/>
    <w:rsid w:val="00643083"/>
    <w:rsid w:val="0064561A"/>
    <w:rsid w:val="006458B7"/>
    <w:rsid w:val="00645E63"/>
    <w:rsid w:val="006473E4"/>
    <w:rsid w:val="00647880"/>
    <w:rsid w:val="0065003C"/>
    <w:rsid w:val="006515BC"/>
    <w:rsid w:val="00651A61"/>
    <w:rsid w:val="00651AE5"/>
    <w:rsid w:val="00653573"/>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56BF"/>
    <w:rsid w:val="00696206"/>
    <w:rsid w:val="0069659B"/>
    <w:rsid w:val="00696E55"/>
    <w:rsid w:val="006A0925"/>
    <w:rsid w:val="006A0BF0"/>
    <w:rsid w:val="006A25EB"/>
    <w:rsid w:val="006A2856"/>
    <w:rsid w:val="006A2D38"/>
    <w:rsid w:val="006A3055"/>
    <w:rsid w:val="006A6FAD"/>
    <w:rsid w:val="006B1641"/>
    <w:rsid w:val="006B1826"/>
    <w:rsid w:val="006B1A8D"/>
    <w:rsid w:val="006B347E"/>
    <w:rsid w:val="006B4275"/>
    <w:rsid w:val="006B43E1"/>
    <w:rsid w:val="006B5A69"/>
    <w:rsid w:val="006B6EFB"/>
    <w:rsid w:val="006B7556"/>
    <w:rsid w:val="006C02D8"/>
    <w:rsid w:val="006C0965"/>
    <w:rsid w:val="006C292A"/>
    <w:rsid w:val="006C2CEB"/>
    <w:rsid w:val="006C4640"/>
    <w:rsid w:val="006C6C19"/>
    <w:rsid w:val="006D058D"/>
    <w:rsid w:val="006D0769"/>
    <w:rsid w:val="006D17F0"/>
    <w:rsid w:val="006D206D"/>
    <w:rsid w:val="006D2E11"/>
    <w:rsid w:val="006D2ED0"/>
    <w:rsid w:val="006D3D85"/>
    <w:rsid w:val="006D5197"/>
    <w:rsid w:val="006D600D"/>
    <w:rsid w:val="006D60A8"/>
    <w:rsid w:val="006D68AC"/>
    <w:rsid w:val="006D6D52"/>
    <w:rsid w:val="006D6F16"/>
    <w:rsid w:val="006D716D"/>
    <w:rsid w:val="006D75D9"/>
    <w:rsid w:val="006D7619"/>
    <w:rsid w:val="006E00C6"/>
    <w:rsid w:val="006E0232"/>
    <w:rsid w:val="006E02D0"/>
    <w:rsid w:val="006E1EC6"/>
    <w:rsid w:val="006E5428"/>
    <w:rsid w:val="006E5E2C"/>
    <w:rsid w:val="006E6697"/>
    <w:rsid w:val="006E6A76"/>
    <w:rsid w:val="006E71D2"/>
    <w:rsid w:val="006F199F"/>
    <w:rsid w:val="006F204A"/>
    <w:rsid w:val="006F20D3"/>
    <w:rsid w:val="006F4BD2"/>
    <w:rsid w:val="006F4D44"/>
    <w:rsid w:val="006F4D8E"/>
    <w:rsid w:val="006F6EF9"/>
    <w:rsid w:val="006F79E1"/>
    <w:rsid w:val="006F7BCF"/>
    <w:rsid w:val="007008D8"/>
    <w:rsid w:val="007017AE"/>
    <w:rsid w:val="0070274F"/>
    <w:rsid w:val="00705B9C"/>
    <w:rsid w:val="00706011"/>
    <w:rsid w:val="00707447"/>
    <w:rsid w:val="00707D33"/>
    <w:rsid w:val="0071081E"/>
    <w:rsid w:val="007110E6"/>
    <w:rsid w:val="00711976"/>
    <w:rsid w:val="00711D25"/>
    <w:rsid w:val="00712847"/>
    <w:rsid w:val="007130BE"/>
    <w:rsid w:val="00713F3B"/>
    <w:rsid w:val="00714030"/>
    <w:rsid w:val="0071517F"/>
    <w:rsid w:val="007155D3"/>
    <w:rsid w:val="00716B87"/>
    <w:rsid w:val="007177ED"/>
    <w:rsid w:val="0072161A"/>
    <w:rsid w:val="0072162A"/>
    <w:rsid w:val="0072166D"/>
    <w:rsid w:val="007217AF"/>
    <w:rsid w:val="00721B2F"/>
    <w:rsid w:val="007238F8"/>
    <w:rsid w:val="00725549"/>
    <w:rsid w:val="00725DD8"/>
    <w:rsid w:val="00726A20"/>
    <w:rsid w:val="00727363"/>
    <w:rsid w:val="007321FF"/>
    <w:rsid w:val="007325B4"/>
    <w:rsid w:val="00732EEB"/>
    <w:rsid w:val="007352A5"/>
    <w:rsid w:val="007352D7"/>
    <w:rsid w:val="00735463"/>
    <w:rsid w:val="00737F4D"/>
    <w:rsid w:val="00740F38"/>
    <w:rsid w:val="00741B82"/>
    <w:rsid w:val="0074426B"/>
    <w:rsid w:val="00744BB3"/>
    <w:rsid w:val="00745524"/>
    <w:rsid w:val="00745706"/>
    <w:rsid w:val="00746D48"/>
    <w:rsid w:val="007509A2"/>
    <w:rsid w:val="00750E72"/>
    <w:rsid w:val="00752346"/>
    <w:rsid w:val="0075324E"/>
    <w:rsid w:val="00753A41"/>
    <w:rsid w:val="00755AD7"/>
    <w:rsid w:val="00756864"/>
    <w:rsid w:val="007600D7"/>
    <w:rsid w:val="00760CE8"/>
    <w:rsid w:val="00761697"/>
    <w:rsid w:val="007625EC"/>
    <w:rsid w:val="007658A6"/>
    <w:rsid w:val="00766BA8"/>
    <w:rsid w:val="007676BE"/>
    <w:rsid w:val="0077129F"/>
    <w:rsid w:val="00771F90"/>
    <w:rsid w:val="0077429E"/>
    <w:rsid w:val="00774ACC"/>
    <w:rsid w:val="00775769"/>
    <w:rsid w:val="00775996"/>
    <w:rsid w:val="0077688F"/>
    <w:rsid w:val="00776D43"/>
    <w:rsid w:val="00776FB7"/>
    <w:rsid w:val="00777922"/>
    <w:rsid w:val="007801A5"/>
    <w:rsid w:val="0078020B"/>
    <w:rsid w:val="00780248"/>
    <w:rsid w:val="0078028C"/>
    <w:rsid w:val="00781967"/>
    <w:rsid w:val="00782F72"/>
    <w:rsid w:val="007832B7"/>
    <w:rsid w:val="0078358F"/>
    <w:rsid w:val="007843C4"/>
    <w:rsid w:val="0078580C"/>
    <w:rsid w:val="007858E7"/>
    <w:rsid w:val="007874F1"/>
    <w:rsid w:val="00787EB4"/>
    <w:rsid w:val="007901FD"/>
    <w:rsid w:val="007902B1"/>
    <w:rsid w:val="00791091"/>
    <w:rsid w:val="0079133C"/>
    <w:rsid w:val="00791704"/>
    <w:rsid w:val="00791981"/>
    <w:rsid w:val="00791E18"/>
    <w:rsid w:val="00792184"/>
    <w:rsid w:val="00792B38"/>
    <w:rsid w:val="00793519"/>
    <w:rsid w:val="00794412"/>
    <w:rsid w:val="007973AE"/>
    <w:rsid w:val="00797420"/>
    <w:rsid w:val="00797B10"/>
    <w:rsid w:val="007A101B"/>
    <w:rsid w:val="007A2CF0"/>
    <w:rsid w:val="007A2E53"/>
    <w:rsid w:val="007A3DB5"/>
    <w:rsid w:val="007B299C"/>
    <w:rsid w:val="007B2A97"/>
    <w:rsid w:val="007B3ED7"/>
    <w:rsid w:val="007B49B4"/>
    <w:rsid w:val="007B6146"/>
    <w:rsid w:val="007C1FEB"/>
    <w:rsid w:val="007C25EB"/>
    <w:rsid w:val="007C3475"/>
    <w:rsid w:val="007C3F5A"/>
    <w:rsid w:val="007C46AA"/>
    <w:rsid w:val="007C5842"/>
    <w:rsid w:val="007C6231"/>
    <w:rsid w:val="007C7CD0"/>
    <w:rsid w:val="007D158E"/>
    <w:rsid w:val="007D3572"/>
    <w:rsid w:val="007D3B92"/>
    <w:rsid w:val="007D7A62"/>
    <w:rsid w:val="007E1D9C"/>
    <w:rsid w:val="007E36A4"/>
    <w:rsid w:val="007E42C7"/>
    <w:rsid w:val="007E57D0"/>
    <w:rsid w:val="007E63F4"/>
    <w:rsid w:val="007E7FB0"/>
    <w:rsid w:val="007F062E"/>
    <w:rsid w:val="007F3AB3"/>
    <w:rsid w:val="007F400E"/>
    <w:rsid w:val="007F75CB"/>
    <w:rsid w:val="007F76E5"/>
    <w:rsid w:val="00801BC8"/>
    <w:rsid w:val="00802A3E"/>
    <w:rsid w:val="00802B57"/>
    <w:rsid w:val="00802C06"/>
    <w:rsid w:val="0080308A"/>
    <w:rsid w:val="00803E23"/>
    <w:rsid w:val="00804239"/>
    <w:rsid w:val="0080482F"/>
    <w:rsid w:val="0080490F"/>
    <w:rsid w:val="00804EB4"/>
    <w:rsid w:val="0080578A"/>
    <w:rsid w:val="00806712"/>
    <w:rsid w:val="00806F56"/>
    <w:rsid w:val="0080740C"/>
    <w:rsid w:val="00807A71"/>
    <w:rsid w:val="00807B70"/>
    <w:rsid w:val="0081007A"/>
    <w:rsid w:val="00810FF3"/>
    <w:rsid w:val="00812351"/>
    <w:rsid w:val="00812A05"/>
    <w:rsid w:val="00812B7C"/>
    <w:rsid w:val="008132F7"/>
    <w:rsid w:val="0081357E"/>
    <w:rsid w:val="00814AD0"/>
    <w:rsid w:val="00814EE4"/>
    <w:rsid w:val="00815694"/>
    <w:rsid w:val="008166DC"/>
    <w:rsid w:val="00817FC1"/>
    <w:rsid w:val="00822B88"/>
    <w:rsid w:val="00822F8F"/>
    <w:rsid w:val="00823EB1"/>
    <w:rsid w:val="00824242"/>
    <w:rsid w:val="0082540F"/>
    <w:rsid w:val="00825973"/>
    <w:rsid w:val="00825B07"/>
    <w:rsid w:val="008266A5"/>
    <w:rsid w:val="008272E0"/>
    <w:rsid w:val="00830131"/>
    <w:rsid w:val="0083080B"/>
    <w:rsid w:val="00830BDE"/>
    <w:rsid w:val="00831200"/>
    <w:rsid w:val="00831893"/>
    <w:rsid w:val="00832381"/>
    <w:rsid w:val="00832A18"/>
    <w:rsid w:val="00832C19"/>
    <w:rsid w:val="00832E90"/>
    <w:rsid w:val="00833EE5"/>
    <w:rsid w:val="00833F5E"/>
    <w:rsid w:val="00835CD4"/>
    <w:rsid w:val="0083669C"/>
    <w:rsid w:val="008371F9"/>
    <w:rsid w:val="00837E33"/>
    <w:rsid w:val="00840022"/>
    <w:rsid w:val="00842316"/>
    <w:rsid w:val="0084354B"/>
    <w:rsid w:val="00843705"/>
    <w:rsid w:val="008446DE"/>
    <w:rsid w:val="00845257"/>
    <w:rsid w:val="00845EF0"/>
    <w:rsid w:val="00846CB4"/>
    <w:rsid w:val="0085153B"/>
    <w:rsid w:val="008518C2"/>
    <w:rsid w:val="00852D46"/>
    <w:rsid w:val="00852FCA"/>
    <w:rsid w:val="00853772"/>
    <w:rsid w:val="00854DF9"/>
    <w:rsid w:val="00855EBE"/>
    <w:rsid w:val="00860184"/>
    <w:rsid w:val="00860ECC"/>
    <w:rsid w:val="00861ED9"/>
    <w:rsid w:val="00863C16"/>
    <w:rsid w:val="0086401C"/>
    <w:rsid w:val="008640F9"/>
    <w:rsid w:val="00864E80"/>
    <w:rsid w:val="00865429"/>
    <w:rsid w:val="00866E62"/>
    <w:rsid w:val="008677FE"/>
    <w:rsid w:val="00872047"/>
    <w:rsid w:val="0087249F"/>
    <w:rsid w:val="00873BC4"/>
    <w:rsid w:val="00873D45"/>
    <w:rsid w:val="00875365"/>
    <w:rsid w:val="0087541D"/>
    <w:rsid w:val="008759AD"/>
    <w:rsid w:val="008765FC"/>
    <w:rsid w:val="00877054"/>
    <w:rsid w:val="00877486"/>
    <w:rsid w:val="0087758D"/>
    <w:rsid w:val="00877BC4"/>
    <w:rsid w:val="00880A9E"/>
    <w:rsid w:val="00881099"/>
    <w:rsid w:val="00881485"/>
    <w:rsid w:val="00881CA6"/>
    <w:rsid w:val="008822B4"/>
    <w:rsid w:val="00882DD2"/>
    <w:rsid w:val="008835D0"/>
    <w:rsid w:val="00884784"/>
    <w:rsid w:val="00884FE0"/>
    <w:rsid w:val="008857D1"/>
    <w:rsid w:val="00886DBB"/>
    <w:rsid w:val="008876A1"/>
    <w:rsid w:val="008903AE"/>
    <w:rsid w:val="00890974"/>
    <w:rsid w:val="00891393"/>
    <w:rsid w:val="008915E9"/>
    <w:rsid w:val="00892EF8"/>
    <w:rsid w:val="00893197"/>
    <w:rsid w:val="00894B46"/>
    <w:rsid w:val="008957DF"/>
    <w:rsid w:val="00895A0D"/>
    <w:rsid w:val="00895E5D"/>
    <w:rsid w:val="00896C53"/>
    <w:rsid w:val="008A026C"/>
    <w:rsid w:val="008A12CF"/>
    <w:rsid w:val="008A227E"/>
    <w:rsid w:val="008A2EF9"/>
    <w:rsid w:val="008A3278"/>
    <w:rsid w:val="008A3312"/>
    <w:rsid w:val="008A4260"/>
    <w:rsid w:val="008A4B3A"/>
    <w:rsid w:val="008A4D2F"/>
    <w:rsid w:val="008A4E83"/>
    <w:rsid w:val="008A60FF"/>
    <w:rsid w:val="008A6641"/>
    <w:rsid w:val="008A7736"/>
    <w:rsid w:val="008B0962"/>
    <w:rsid w:val="008B2920"/>
    <w:rsid w:val="008B494B"/>
    <w:rsid w:val="008B5434"/>
    <w:rsid w:val="008B6030"/>
    <w:rsid w:val="008B6FD7"/>
    <w:rsid w:val="008C03C2"/>
    <w:rsid w:val="008C0511"/>
    <w:rsid w:val="008C179A"/>
    <w:rsid w:val="008C3226"/>
    <w:rsid w:val="008C3FDD"/>
    <w:rsid w:val="008C49FB"/>
    <w:rsid w:val="008C5120"/>
    <w:rsid w:val="008C5D63"/>
    <w:rsid w:val="008C70A1"/>
    <w:rsid w:val="008C7A40"/>
    <w:rsid w:val="008D0C43"/>
    <w:rsid w:val="008D2C2B"/>
    <w:rsid w:val="008D324A"/>
    <w:rsid w:val="008D390E"/>
    <w:rsid w:val="008D4E31"/>
    <w:rsid w:val="008D59B1"/>
    <w:rsid w:val="008D5A50"/>
    <w:rsid w:val="008D5BAB"/>
    <w:rsid w:val="008D77BE"/>
    <w:rsid w:val="008E0543"/>
    <w:rsid w:val="008E1091"/>
    <w:rsid w:val="008E158C"/>
    <w:rsid w:val="008E1CBB"/>
    <w:rsid w:val="008E1EB9"/>
    <w:rsid w:val="008E2201"/>
    <w:rsid w:val="008E23CE"/>
    <w:rsid w:val="008E30A8"/>
    <w:rsid w:val="008E57BC"/>
    <w:rsid w:val="008E644F"/>
    <w:rsid w:val="008E686B"/>
    <w:rsid w:val="008F2B67"/>
    <w:rsid w:val="008F301F"/>
    <w:rsid w:val="008F3F16"/>
    <w:rsid w:val="008F55A4"/>
    <w:rsid w:val="008F6B64"/>
    <w:rsid w:val="008F79FA"/>
    <w:rsid w:val="00901A1C"/>
    <w:rsid w:val="00902F8A"/>
    <w:rsid w:val="009038A9"/>
    <w:rsid w:val="00904908"/>
    <w:rsid w:val="009053D7"/>
    <w:rsid w:val="00905607"/>
    <w:rsid w:val="00905678"/>
    <w:rsid w:val="009061D7"/>
    <w:rsid w:val="009078A9"/>
    <w:rsid w:val="00907CE5"/>
    <w:rsid w:val="009103AF"/>
    <w:rsid w:val="00910771"/>
    <w:rsid w:val="00910FC9"/>
    <w:rsid w:val="009112F8"/>
    <w:rsid w:val="00911CDE"/>
    <w:rsid w:val="0091365E"/>
    <w:rsid w:val="009170D7"/>
    <w:rsid w:val="00917BD8"/>
    <w:rsid w:val="0092003A"/>
    <w:rsid w:val="0092185C"/>
    <w:rsid w:val="00921C98"/>
    <w:rsid w:val="009241CB"/>
    <w:rsid w:val="0092441A"/>
    <w:rsid w:val="0092530C"/>
    <w:rsid w:val="00925AA2"/>
    <w:rsid w:val="00930B39"/>
    <w:rsid w:val="00931737"/>
    <w:rsid w:val="00931E59"/>
    <w:rsid w:val="009322F2"/>
    <w:rsid w:val="009337C2"/>
    <w:rsid w:val="00933BB5"/>
    <w:rsid w:val="00934E0D"/>
    <w:rsid w:val="00936B00"/>
    <w:rsid w:val="0093725F"/>
    <w:rsid w:val="00937E33"/>
    <w:rsid w:val="00941062"/>
    <w:rsid w:val="009446EA"/>
    <w:rsid w:val="009463F9"/>
    <w:rsid w:val="00947338"/>
    <w:rsid w:val="00947445"/>
    <w:rsid w:val="009502CE"/>
    <w:rsid w:val="0095220B"/>
    <w:rsid w:val="00952316"/>
    <w:rsid w:val="00952B7C"/>
    <w:rsid w:val="009532C0"/>
    <w:rsid w:val="00953A06"/>
    <w:rsid w:val="00954215"/>
    <w:rsid w:val="00954A84"/>
    <w:rsid w:val="00954CE9"/>
    <w:rsid w:val="009557E6"/>
    <w:rsid w:val="00956163"/>
    <w:rsid w:val="009564A8"/>
    <w:rsid w:val="00956E57"/>
    <w:rsid w:val="0096038E"/>
    <w:rsid w:val="0096225A"/>
    <w:rsid w:val="009623EE"/>
    <w:rsid w:val="00964FE6"/>
    <w:rsid w:val="00967D6D"/>
    <w:rsid w:val="00972D70"/>
    <w:rsid w:val="00974DA3"/>
    <w:rsid w:val="0097546F"/>
    <w:rsid w:val="00975CC7"/>
    <w:rsid w:val="00976F41"/>
    <w:rsid w:val="00977E64"/>
    <w:rsid w:val="00980278"/>
    <w:rsid w:val="00980425"/>
    <w:rsid w:val="0098068D"/>
    <w:rsid w:val="009824CA"/>
    <w:rsid w:val="009834EA"/>
    <w:rsid w:val="009836D0"/>
    <w:rsid w:val="00983E39"/>
    <w:rsid w:val="00984331"/>
    <w:rsid w:val="00984BCE"/>
    <w:rsid w:val="0098598C"/>
    <w:rsid w:val="00985B18"/>
    <w:rsid w:val="00986810"/>
    <w:rsid w:val="00986FF8"/>
    <w:rsid w:val="00987209"/>
    <w:rsid w:val="00990DD9"/>
    <w:rsid w:val="0099106A"/>
    <w:rsid w:val="00991371"/>
    <w:rsid w:val="00992919"/>
    <w:rsid w:val="00992D1F"/>
    <w:rsid w:val="00993AA0"/>
    <w:rsid w:val="00995128"/>
    <w:rsid w:val="0099527E"/>
    <w:rsid w:val="00996D1C"/>
    <w:rsid w:val="00997473"/>
    <w:rsid w:val="009A03F3"/>
    <w:rsid w:val="009A067C"/>
    <w:rsid w:val="009A0EF1"/>
    <w:rsid w:val="009A1C79"/>
    <w:rsid w:val="009A20C6"/>
    <w:rsid w:val="009A4121"/>
    <w:rsid w:val="009A546A"/>
    <w:rsid w:val="009B02B7"/>
    <w:rsid w:val="009B245D"/>
    <w:rsid w:val="009B37A5"/>
    <w:rsid w:val="009B40B4"/>
    <w:rsid w:val="009B45AC"/>
    <w:rsid w:val="009B4837"/>
    <w:rsid w:val="009B67CB"/>
    <w:rsid w:val="009B78C4"/>
    <w:rsid w:val="009B7F8D"/>
    <w:rsid w:val="009C09A4"/>
    <w:rsid w:val="009C2DD9"/>
    <w:rsid w:val="009C3A0D"/>
    <w:rsid w:val="009C43E2"/>
    <w:rsid w:val="009C49B7"/>
    <w:rsid w:val="009C614B"/>
    <w:rsid w:val="009C663C"/>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E502F"/>
    <w:rsid w:val="009F0D5B"/>
    <w:rsid w:val="009F1A2B"/>
    <w:rsid w:val="009F307D"/>
    <w:rsid w:val="009F34AE"/>
    <w:rsid w:val="009F451D"/>
    <w:rsid w:val="009F5246"/>
    <w:rsid w:val="009F5B4F"/>
    <w:rsid w:val="00A02D0F"/>
    <w:rsid w:val="00A05AE0"/>
    <w:rsid w:val="00A062FE"/>
    <w:rsid w:val="00A0774C"/>
    <w:rsid w:val="00A109F3"/>
    <w:rsid w:val="00A11BF8"/>
    <w:rsid w:val="00A12A90"/>
    <w:rsid w:val="00A14A77"/>
    <w:rsid w:val="00A16523"/>
    <w:rsid w:val="00A17773"/>
    <w:rsid w:val="00A207CA"/>
    <w:rsid w:val="00A21216"/>
    <w:rsid w:val="00A232AC"/>
    <w:rsid w:val="00A240B3"/>
    <w:rsid w:val="00A252F2"/>
    <w:rsid w:val="00A25689"/>
    <w:rsid w:val="00A26BD0"/>
    <w:rsid w:val="00A2781F"/>
    <w:rsid w:val="00A30119"/>
    <w:rsid w:val="00A31043"/>
    <w:rsid w:val="00A31E66"/>
    <w:rsid w:val="00A328DA"/>
    <w:rsid w:val="00A3326A"/>
    <w:rsid w:val="00A33E4A"/>
    <w:rsid w:val="00A368E9"/>
    <w:rsid w:val="00A371FA"/>
    <w:rsid w:val="00A37A66"/>
    <w:rsid w:val="00A40AD6"/>
    <w:rsid w:val="00A40E09"/>
    <w:rsid w:val="00A412E9"/>
    <w:rsid w:val="00A41899"/>
    <w:rsid w:val="00A42528"/>
    <w:rsid w:val="00A42B2B"/>
    <w:rsid w:val="00A43510"/>
    <w:rsid w:val="00A4626E"/>
    <w:rsid w:val="00A471C4"/>
    <w:rsid w:val="00A47A1D"/>
    <w:rsid w:val="00A47A54"/>
    <w:rsid w:val="00A50553"/>
    <w:rsid w:val="00A51FC5"/>
    <w:rsid w:val="00A52E0F"/>
    <w:rsid w:val="00A5378A"/>
    <w:rsid w:val="00A53BC7"/>
    <w:rsid w:val="00A54748"/>
    <w:rsid w:val="00A55FDC"/>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07A"/>
    <w:rsid w:val="00A741C2"/>
    <w:rsid w:val="00A7437D"/>
    <w:rsid w:val="00A7481C"/>
    <w:rsid w:val="00A74895"/>
    <w:rsid w:val="00A81B80"/>
    <w:rsid w:val="00A81B88"/>
    <w:rsid w:val="00A83127"/>
    <w:rsid w:val="00A83669"/>
    <w:rsid w:val="00A8468F"/>
    <w:rsid w:val="00A846F3"/>
    <w:rsid w:val="00A84E99"/>
    <w:rsid w:val="00A85F48"/>
    <w:rsid w:val="00A86177"/>
    <w:rsid w:val="00A86480"/>
    <w:rsid w:val="00A930E9"/>
    <w:rsid w:val="00A9571F"/>
    <w:rsid w:val="00A96360"/>
    <w:rsid w:val="00A9778A"/>
    <w:rsid w:val="00A97967"/>
    <w:rsid w:val="00AA08E6"/>
    <w:rsid w:val="00AA0A55"/>
    <w:rsid w:val="00AA0E9E"/>
    <w:rsid w:val="00AA10C3"/>
    <w:rsid w:val="00AA26F6"/>
    <w:rsid w:val="00AA3BB2"/>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6513"/>
    <w:rsid w:val="00AC7214"/>
    <w:rsid w:val="00AC76CF"/>
    <w:rsid w:val="00AD058B"/>
    <w:rsid w:val="00AD0FDB"/>
    <w:rsid w:val="00AD3DB5"/>
    <w:rsid w:val="00AD568E"/>
    <w:rsid w:val="00AD5F6E"/>
    <w:rsid w:val="00AD5F7B"/>
    <w:rsid w:val="00AD6148"/>
    <w:rsid w:val="00AD6CA7"/>
    <w:rsid w:val="00AD7755"/>
    <w:rsid w:val="00AE0192"/>
    <w:rsid w:val="00AE049C"/>
    <w:rsid w:val="00AE1829"/>
    <w:rsid w:val="00AE18B3"/>
    <w:rsid w:val="00AE2D81"/>
    <w:rsid w:val="00AE37BC"/>
    <w:rsid w:val="00AE4511"/>
    <w:rsid w:val="00AE48F2"/>
    <w:rsid w:val="00AE5FB0"/>
    <w:rsid w:val="00AE619F"/>
    <w:rsid w:val="00AE64B0"/>
    <w:rsid w:val="00AE6811"/>
    <w:rsid w:val="00AE7D0F"/>
    <w:rsid w:val="00AF05EB"/>
    <w:rsid w:val="00AF0E2B"/>
    <w:rsid w:val="00AF1310"/>
    <w:rsid w:val="00AF1E4E"/>
    <w:rsid w:val="00AF1F04"/>
    <w:rsid w:val="00AF337A"/>
    <w:rsid w:val="00AF3E30"/>
    <w:rsid w:val="00AF5631"/>
    <w:rsid w:val="00AF744F"/>
    <w:rsid w:val="00AF75BE"/>
    <w:rsid w:val="00AF78AE"/>
    <w:rsid w:val="00B009C4"/>
    <w:rsid w:val="00B00C96"/>
    <w:rsid w:val="00B01DB5"/>
    <w:rsid w:val="00B01EB7"/>
    <w:rsid w:val="00B024C5"/>
    <w:rsid w:val="00B02969"/>
    <w:rsid w:val="00B058D3"/>
    <w:rsid w:val="00B0603D"/>
    <w:rsid w:val="00B078B5"/>
    <w:rsid w:val="00B10EBC"/>
    <w:rsid w:val="00B114E0"/>
    <w:rsid w:val="00B12C3B"/>
    <w:rsid w:val="00B12CB3"/>
    <w:rsid w:val="00B12EF7"/>
    <w:rsid w:val="00B14D91"/>
    <w:rsid w:val="00B1643D"/>
    <w:rsid w:val="00B17653"/>
    <w:rsid w:val="00B202C2"/>
    <w:rsid w:val="00B202F1"/>
    <w:rsid w:val="00B205A5"/>
    <w:rsid w:val="00B2075D"/>
    <w:rsid w:val="00B2265E"/>
    <w:rsid w:val="00B2277F"/>
    <w:rsid w:val="00B239F3"/>
    <w:rsid w:val="00B2681C"/>
    <w:rsid w:val="00B27279"/>
    <w:rsid w:val="00B325F5"/>
    <w:rsid w:val="00B32D75"/>
    <w:rsid w:val="00B33290"/>
    <w:rsid w:val="00B3361F"/>
    <w:rsid w:val="00B339CD"/>
    <w:rsid w:val="00B342AC"/>
    <w:rsid w:val="00B35B4C"/>
    <w:rsid w:val="00B410F3"/>
    <w:rsid w:val="00B42710"/>
    <w:rsid w:val="00B4397A"/>
    <w:rsid w:val="00B44723"/>
    <w:rsid w:val="00B51895"/>
    <w:rsid w:val="00B53455"/>
    <w:rsid w:val="00B53B8E"/>
    <w:rsid w:val="00B55BAF"/>
    <w:rsid w:val="00B608DB"/>
    <w:rsid w:val="00B60F97"/>
    <w:rsid w:val="00B60FD5"/>
    <w:rsid w:val="00B61D56"/>
    <w:rsid w:val="00B6315E"/>
    <w:rsid w:val="00B64CB1"/>
    <w:rsid w:val="00B656AE"/>
    <w:rsid w:val="00B65AFC"/>
    <w:rsid w:val="00B65B07"/>
    <w:rsid w:val="00B66CC5"/>
    <w:rsid w:val="00B67BFC"/>
    <w:rsid w:val="00B67EEF"/>
    <w:rsid w:val="00B7077E"/>
    <w:rsid w:val="00B710B7"/>
    <w:rsid w:val="00B712A8"/>
    <w:rsid w:val="00B71576"/>
    <w:rsid w:val="00B71CD5"/>
    <w:rsid w:val="00B71D72"/>
    <w:rsid w:val="00B730C4"/>
    <w:rsid w:val="00B73C8D"/>
    <w:rsid w:val="00B7692A"/>
    <w:rsid w:val="00B7737D"/>
    <w:rsid w:val="00B774A4"/>
    <w:rsid w:val="00B775D5"/>
    <w:rsid w:val="00B80FAF"/>
    <w:rsid w:val="00B822B2"/>
    <w:rsid w:val="00B836ED"/>
    <w:rsid w:val="00B848C9"/>
    <w:rsid w:val="00B8594B"/>
    <w:rsid w:val="00B85D36"/>
    <w:rsid w:val="00B87F37"/>
    <w:rsid w:val="00B904F3"/>
    <w:rsid w:val="00B90F7E"/>
    <w:rsid w:val="00B91B7E"/>
    <w:rsid w:val="00B93E09"/>
    <w:rsid w:val="00B93EE0"/>
    <w:rsid w:val="00B966E6"/>
    <w:rsid w:val="00B96BFE"/>
    <w:rsid w:val="00BA0488"/>
    <w:rsid w:val="00BA0940"/>
    <w:rsid w:val="00BA217F"/>
    <w:rsid w:val="00BA267A"/>
    <w:rsid w:val="00BA3A0E"/>
    <w:rsid w:val="00BA3D0B"/>
    <w:rsid w:val="00BA59BD"/>
    <w:rsid w:val="00BA5A0C"/>
    <w:rsid w:val="00BA5C5E"/>
    <w:rsid w:val="00BA6C10"/>
    <w:rsid w:val="00BA7DFE"/>
    <w:rsid w:val="00BB0244"/>
    <w:rsid w:val="00BB1BC9"/>
    <w:rsid w:val="00BB308A"/>
    <w:rsid w:val="00BB3744"/>
    <w:rsid w:val="00BB3C1A"/>
    <w:rsid w:val="00BB4764"/>
    <w:rsid w:val="00BB4D76"/>
    <w:rsid w:val="00BB51CF"/>
    <w:rsid w:val="00BB53C4"/>
    <w:rsid w:val="00BB69E5"/>
    <w:rsid w:val="00BB6A0E"/>
    <w:rsid w:val="00BB6B48"/>
    <w:rsid w:val="00BC0C41"/>
    <w:rsid w:val="00BC0DC6"/>
    <w:rsid w:val="00BC0E07"/>
    <w:rsid w:val="00BC5ECA"/>
    <w:rsid w:val="00BC6B61"/>
    <w:rsid w:val="00BD123B"/>
    <w:rsid w:val="00BD215F"/>
    <w:rsid w:val="00BD2E94"/>
    <w:rsid w:val="00BD33B2"/>
    <w:rsid w:val="00BD4462"/>
    <w:rsid w:val="00BD71C0"/>
    <w:rsid w:val="00BD7358"/>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192"/>
    <w:rsid w:val="00BF3C36"/>
    <w:rsid w:val="00BF4D51"/>
    <w:rsid w:val="00BF784E"/>
    <w:rsid w:val="00C02C22"/>
    <w:rsid w:val="00C0397A"/>
    <w:rsid w:val="00C0411A"/>
    <w:rsid w:val="00C0469F"/>
    <w:rsid w:val="00C04EB8"/>
    <w:rsid w:val="00C0522E"/>
    <w:rsid w:val="00C06B4F"/>
    <w:rsid w:val="00C06E81"/>
    <w:rsid w:val="00C06FEF"/>
    <w:rsid w:val="00C10261"/>
    <w:rsid w:val="00C1043A"/>
    <w:rsid w:val="00C10A32"/>
    <w:rsid w:val="00C10CD6"/>
    <w:rsid w:val="00C123F3"/>
    <w:rsid w:val="00C1271B"/>
    <w:rsid w:val="00C1282B"/>
    <w:rsid w:val="00C13585"/>
    <w:rsid w:val="00C13880"/>
    <w:rsid w:val="00C141AE"/>
    <w:rsid w:val="00C16134"/>
    <w:rsid w:val="00C17342"/>
    <w:rsid w:val="00C20C78"/>
    <w:rsid w:val="00C215D0"/>
    <w:rsid w:val="00C21E60"/>
    <w:rsid w:val="00C232F1"/>
    <w:rsid w:val="00C23C48"/>
    <w:rsid w:val="00C2617F"/>
    <w:rsid w:val="00C2622D"/>
    <w:rsid w:val="00C27490"/>
    <w:rsid w:val="00C30347"/>
    <w:rsid w:val="00C311DA"/>
    <w:rsid w:val="00C316CD"/>
    <w:rsid w:val="00C32284"/>
    <w:rsid w:val="00C328DB"/>
    <w:rsid w:val="00C32AC2"/>
    <w:rsid w:val="00C3365D"/>
    <w:rsid w:val="00C33BE7"/>
    <w:rsid w:val="00C353F6"/>
    <w:rsid w:val="00C359D2"/>
    <w:rsid w:val="00C35D7C"/>
    <w:rsid w:val="00C36FF0"/>
    <w:rsid w:val="00C42ED0"/>
    <w:rsid w:val="00C44C52"/>
    <w:rsid w:val="00C44D97"/>
    <w:rsid w:val="00C50936"/>
    <w:rsid w:val="00C511E0"/>
    <w:rsid w:val="00C516E6"/>
    <w:rsid w:val="00C52045"/>
    <w:rsid w:val="00C53A87"/>
    <w:rsid w:val="00C543CC"/>
    <w:rsid w:val="00C54940"/>
    <w:rsid w:val="00C551A9"/>
    <w:rsid w:val="00C55B37"/>
    <w:rsid w:val="00C55BAC"/>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4D"/>
    <w:rsid w:val="00C73CD0"/>
    <w:rsid w:val="00C73E8D"/>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6CEA"/>
    <w:rsid w:val="00C877FD"/>
    <w:rsid w:val="00C87E29"/>
    <w:rsid w:val="00C9223F"/>
    <w:rsid w:val="00C93759"/>
    <w:rsid w:val="00C9424E"/>
    <w:rsid w:val="00C943D1"/>
    <w:rsid w:val="00C94D1B"/>
    <w:rsid w:val="00C9621E"/>
    <w:rsid w:val="00CA0C7D"/>
    <w:rsid w:val="00CA18DB"/>
    <w:rsid w:val="00CA1B03"/>
    <w:rsid w:val="00CA1E12"/>
    <w:rsid w:val="00CA1F5C"/>
    <w:rsid w:val="00CA220D"/>
    <w:rsid w:val="00CA22E2"/>
    <w:rsid w:val="00CA37A7"/>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0E2"/>
    <w:rsid w:val="00CC1560"/>
    <w:rsid w:val="00CC27A1"/>
    <w:rsid w:val="00CC29CE"/>
    <w:rsid w:val="00CC2EC6"/>
    <w:rsid w:val="00CC412F"/>
    <w:rsid w:val="00CC423C"/>
    <w:rsid w:val="00CC4610"/>
    <w:rsid w:val="00CC5DFD"/>
    <w:rsid w:val="00CC6844"/>
    <w:rsid w:val="00CC76F6"/>
    <w:rsid w:val="00CC7C8D"/>
    <w:rsid w:val="00CC7F74"/>
    <w:rsid w:val="00CD10DA"/>
    <w:rsid w:val="00CD13E5"/>
    <w:rsid w:val="00CD1A1E"/>
    <w:rsid w:val="00CD1AAF"/>
    <w:rsid w:val="00CD1BD3"/>
    <w:rsid w:val="00CD3320"/>
    <w:rsid w:val="00CD55AB"/>
    <w:rsid w:val="00CD66F3"/>
    <w:rsid w:val="00CD69DB"/>
    <w:rsid w:val="00CD6D6B"/>
    <w:rsid w:val="00CE1480"/>
    <w:rsid w:val="00CE1D79"/>
    <w:rsid w:val="00CE29FE"/>
    <w:rsid w:val="00CE35EF"/>
    <w:rsid w:val="00CE3DCE"/>
    <w:rsid w:val="00CE4F8B"/>
    <w:rsid w:val="00CE504F"/>
    <w:rsid w:val="00CE597D"/>
    <w:rsid w:val="00CE5E53"/>
    <w:rsid w:val="00CE6378"/>
    <w:rsid w:val="00CE7314"/>
    <w:rsid w:val="00CE7370"/>
    <w:rsid w:val="00CE78EF"/>
    <w:rsid w:val="00CE7998"/>
    <w:rsid w:val="00CE7F74"/>
    <w:rsid w:val="00CF03A8"/>
    <w:rsid w:val="00CF0C5D"/>
    <w:rsid w:val="00CF1911"/>
    <w:rsid w:val="00CF32AB"/>
    <w:rsid w:val="00CF359A"/>
    <w:rsid w:val="00CF3790"/>
    <w:rsid w:val="00CF3A95"/>
    <w:rsid w:val="00CF3B66"/>
    <w:rsid w:val="00CF4517"/>
    <w:rsid w:val="00CF4551"/>
    <w:rsid w:val="00CF4F42"/>
    <w:rsid w:val="00CF57C7"/>
    <w:rsid w:val="00CF6AD3"/>
    <w:rsid w:val="00CF6D9C"/>
    <w:rsid w:val="00CF7537"/>
    <w:rsid w:val="00CF7C58"/>
    <w:rsid w:val="00D004C6"/>
    <w:rsid w:val="00D01E6C"/>
    <w:rsid w:val="00D02970"/>
    <w:rsid w:val="00D05563"/>
    <w:rsid w:val="00D06D97"/>
    <w:rsid w:val="00D075D0"/>
    <w:rsid w:val="00D07B94"/>
    <w:rsid w:val="00D07EC2"/>
    <w:rsid w:val="00D10778"/>
    <w:rsid w:val="00D10C6C"/>
    <w:rsid w:val="00D10FA1"/>
    <w:rsid w:val="00D11A6D"/>
    <w:rsid w:val="00D11EED"/>
    <w:rsid w:val="00D147F5"/>
    <w:rsid w:val="00D14C5D"/>
    <w:rsid w:val="00D15127"/>
    <w:rsid w:val="00D154BD"/>
    <w:rsid w:val="00D15929"/>
    <w:rsid w:val="00D15A2A"/>
    <w:rsid w:val="00D16868"/>
    <w:rsid w:val="00D17DCE"/>
    <w:rsid w:val="00D20D40"/>
    <w:rsid w:val="00D21563"/>
    <w:rsid w:val="00D22CEF"/>
    <w:rsid w:val="00D2719E"/>
    <w:rsid w:val="00D27496"/>
    <w:rsid w:val="00D2759E"/>
    <w:rsid w:val="00D27B3D"/>
    <w:rsid w:val="00D3051E"/>
    <w:rsid w:val="00D309E1"/>
    <w:rsid w:val="00D3165A"/>
    <w:rsid w:val="00D32097"/>
    <w:rsid w:val="00D33009"/>
    <w:rsid w:val="00D33ACD"/>
    <w:rsid w:val="00D348E4"/>
    <w:rsid w:val="00D40DAB"/>
    <w:rsid w:val="00D4171F"/>
    <w:rsid w:val="00D417AA"/>
    <w:rsid w:val="00D450CB"/>
    <w:rsid w:val="00D51146"/>
    <w:rsid w:val="00D5147E"/>
    <w:rsid w:val="00D51890"/>
    <w:rsid w:val="00D51B09"/>
    <w:rsid w:val="00D53155"/>
    <w:rsid w:val="00D53BD8"/>
    <w:rsid w:val="00D54DB1"/>
    <w:rsid w:val="00D5568B"/>
    <w:rsid w:val="00D55C99"/>
    <w:rsid w:val="00D56839"/>
    <w:rsid w:val="00D56A09"/>
    <w:rsid w:val="00D56E79"/>
    <w:rsid w:val="00D60FA2"/>
    <w:rsid w:val="00D611F3"/>
    <w:rsid w:val="00D61897"/>
    <w:rsid w:val="00D63046"/>
    <w:rsid w:val="00D6323D"/>
    <w:rsid w:val="00D63CA4"/>
    <w:rsid w:val="00D6562C"/>
    <w:rsid w:val="00D65BEE"/>
    <w:rsid w:val="00D66AA4"/>
    <w:rsid w:val="00D675D0"/>
    <w:rsid w:val="00D701A1"/>
    <w:rsid w:val="00D71842"/>
    <w:rsid w:val="00D72E1A"/>
    <w:rsid w:val="00D7380B"/>
    <w:rsid w:val="00D74EF6"/>
    <w:rsid w:val="00D76E4B"/>
    <w:rsid w:val="00D8023F"/>
    <w:rsid w:val="00D8116E"/>
    <w:rsid w:val="00D813EE"/>
    <w:rsid w:val="00D820D1"/>
    <w:rsid w:val="00D821E2"/>
    <w:rsid w:val="00D82B0E"/>
    <w:rsid w:val="00D84E2B"/>
    <w:rsid w:val="00D87747"/>
    <w:rsid w:val="00D87CA4"/>
    <w:rsid w:val="00D90384"/>
    <w:rsid w:val="00D90C34"/>
    <w:rsid w:val="00D91335"/>
    <w:rsid w:val="00D93BE3"/>
    <w:rsid w:val="00D94390"/>
    <w:rsid w:val="00D945AF"/>
    <w:rsid w:val="00D94814"/>
    <w:rsid w:val="00D94991"/>
    <w:rsid w:val="00D9542E"/>
    <w:rsid w:val="00D957EA"/>
    <w:rsid w:val="00D958E3"/>
    <w:rsid w:val="00DA19A1"/>
    <w:rsid w:val="00DA2EED"/>
    <w:rsid w:val="00DA55D9"/>
    <w:rsid w:val="00DA5683"/>
    <w:rsid w:val="00DA6386"/>
    <w:rsid w:val="00DA711A"/>
    <w:rsid w:val="00DB11AA"/>
    <w:rsid w:val="00DB11F4"/>
    <w:rsid w:val="00DB14D9"/>
    <w:rsid w:val="00DB18A3"/>
    <w:rsid w:val="00DB20BE"/>
    <w:rsid w:val="00DB3288"/>
    <w:rsid w:val="00DB5112"/>
    <w:rsid w:val="00DB677C"/>
    <w:rsid w:val="00DB75EB"/>
    <w:rsid w:val="00DC0010"/>
    <w:rsid w:val="00DC1896"/>
    <w:rsid w:val="00DC19D1"/>
    <w:rsid w:val="00DC1A29"/>
    <w:rsid w:val="00DC1D4C"/>
    <w:rsid w:val="00DC2CC9"/>
    <w:rsid w:val="00DC3F52"/>
    <w:rsid w:val="00DC4267"/>
    <w:rsid w:val="00DC42F9"/>
    <w:rsid w:val="00DC47EB"/>
    <w:rsid w:val="00DC4A9D"/>
    <w:rsid w:val="00DC4EE4"/>
    <w:rsid w:val="00DC5D9C"/>
    <w:rsid w:val="00DC5DB3"/>
    <w:rsid w:val="00DD0B61"/>
    <w:rsid w:val="00DD1DCF"/>
    <w:rsid w:val="00DD2039"/>
    <w:rsid w:val="00DD2ED7"/>
    <w:rsid w:val="00DD356D"/>
    <w:rsid w:val="00DD41C8"/>
    <w:rsid w:val="00DD47C3"/>
    <w:rsid w:val="00DD6237"/>
    <w:rsid w:val="00DE135B"/>
    <w:rsid w:val="00DE13AB"/>
    <w:rsid w:val="00DE1C7E"/>
    <w:rsid w:val="00DE31AD"/>
    <w:rsid w:val="00DE5045"/>
    <w:rsid w:val="00DE5E16"/>
    <w:rsid w:val="00DE6019"/>
    <w:rsid w:val="00DE714A"/>
    <w:rsid w:val="00DE7E3C"/>
    <w:rsid w:val="00DF27CE"/>
    <w:rsid w:val="00DF2B8D"/>
    <w:rsid w:val="00DF2CB8"/>
    <w:rsid w:val="00DF3A66"/>
    <w:rsid w:val="00DF3E32"/>
    <w:rsid w:val="00DF4844"/>
    <w:rsid w:val="00DF73AC"/>
    <w:rsid w:val="00DF7613"/>
    <w:rsid w:val="00E007C7"/>
    <w:rsid w:val="00E009AC"/>
    <w:rsid w:val="00E0156C"/>
    <w:rsid w:val="00E04275"/>
    <w:rsid w:val="00E04943"/>
    <w:rsid w:val="00E04BB9"/>
    <w:rsid w:val="00E04C85"/>
    <w:rsid w:val="00E052E0"/>
    <w:rsid w:val="00E063DF"/>
    <w:rsid w:val="00E07A6B"/>
    <w:rsid w:val="00E10B86"/>
    <w:rsid w:val="00E11BD7"/>
    <w:rsid w:val="00E11D4C"/>
    <w:rsid w:val="00E13802"/>
    <w:rsid w:val="00E1399F"/>
    <w:rsid w:val="00E14E0C"/>
    <w:rsid w:val="00E14E59"/>
    <w:rsid w:val="00E152CF"/>
    <w:rsid w:val="00E15358"/>
    <w:rsid w:val="00E158C4"/>
    <w:rsid w:val="00E15AA3"/>
    <w:rsid w:val="00E16799"/>
    <w:rsid w:val="00E16DF8"/>
    <w:rsid w:val="00E20EC0"/>
    <w:rsid w:val="00E21452"/>
    <w:rsid w:val="00E216E5"/>
    <w:rsid w:val="00E237D1"/>
    <w:rsid w:val="00E2410B"/>
    <w:rsid w:val="00E244B4"/>
    <w:rsid w:val="00E2520C"/>
    <w:rsid w:val="00E2793E"/>
    <w:rsid w:val="00E313D5"/>
    <w:rsid w:val="00E31938"/>
    <w:rsid w:val="00E3384C"/>
    <w:rsid w:val="00E34E86"/>
    <w:rsid w:val="00E35478"/>
    <w:rsid w:val="00E359CA"/>
    <w:rsid w:val="00E3673D"/>
    <w:rsid w:val="00E3690D"/>
    <w:rsid w:val="00E37559"/>
    <w:rsid w:val="00E41835"/>
    <w:rsid w:val="00E42776"/>
    <w:rsid w:val="00E43F7F"/>
    <w:rsid w:val="00E4454D"/>
    <w:rsid w:val="00E44EF3"/>
    <w:rsid w:val="00E45DD4"/>
    <w:rsid w:val="00E45E67"/>
    <w:rsid w:val="00E46774"/>
    <w:rsid w:val="00E468B7"/>
    <w:rsid w:val="00E503B0"/>
    <w:rsid w:val="00E50821"/>
    <w:rsid w:val="00E50CCF"/>
    <w:rsid w:val="00E5332E"/>
    <w:rsid w:val="00E53541"/>
    <w:rsid w:val="00E53BE6"/>
    <w:rsid w:val="00E53C61"/>
    <w:rsid w:val="00E53E59"/>
    <w:rsid w:val="00E53E98"/>
    <w:rsid w:val="00E541F4"/>
    <w:rsid w:val="00E54ADA"/>
    <w:rsid w:val="00E550A8"/>
    <w:rsid w:val="00E55EFF"/>
    <w:rsid w:val="00E60466"/>
    <w:rsid w:val="00E604F7"/>
    <w:rsid w:val="00E60523"/>
    <w:rsid w:val="00E60C67"/>
    <w:rsid w:val="00E60D4C"/>
    <w:rsid w:val="00E61418"/>
    <w:rsid w:val="00E62353"/>
    <w:rsid w:val="00E628D6"/>
    <w:rsid w:val="00E63323"/>
    <w:rsid w:val="00E64767"/>
    <w:rsid w:val="00E65EE0"/>
    <w:rsid w:val="00E66160"/>
    <w:rsid w:val="00E67F31"/>
    <w:rsid w:val="00E70C85"/>
    <w:rsid w:val="00E70DE5"/>
    <w:rsid w:val="00E70F44"/>
    <w:rsid w:val="00E713B1"/>
    <w:rsid w:val="00E71E31"/>
    <w:rsid w:val="00E725B1"/>
    <w:rsid w:val="00E73012"/>
    <w:rsid w:val="00E731F1"/>
    <w:rsid w:val="00E76B97"/>
    <w:rsid w:val="00E777F8"/>
    <w:rsid w:val="00E80DFC"/>
    <w:rsid w:val="00E8158A"/>
    <w:rsid w:val="00E81B5B"/>
    <w:rsid w:val="00E84296"/>
    <w:rsid w:val="00E84B03"/>
    <w:rsid w:val="00E85E58"/>
    <w:rsid w:val="00E8614A"/>
    <w:rsid w:val="00E87932"/>
    <w:rsid w:val="00E87A93"/>
    <w:rsid w:val="00E87B10"/>
    <w:rsid w:val="00E902AB"/>
    <w:rsid w:val="00E90C53"/>
    <w:rsid w:val="00E90F78"/>
    <w:rsid w:val="00E9147A"/>
    <w:rsid w:val="00E91A36"/>
    <w:rsid w:val="00E91DF8"/>
    <w:rsid w:val="00E92A40"/>
    <w:rsid w:val="00E9308B"/>
    <w:rsid w:val="00E93471"/>
    <w:rsid w:val="00E9557B"/>
    <w:rsid w:val="00E958B5"/>
    <w:rsid w:val="00E95A75"/>
    <w:rsid w:val="00E95EBC"/>
    <w:rsid w:val="00E9792A"/>
    <w:rsid w:val="00EA0256"/>
    <w:rsid w:val="00EA1043"/>
    <w:rsid w:val="00EA15EC"/>
    <w:rsid w:val="00EA1E56"/>
    <w:rsid w:val="00EA2847"/>
    <w:rsid w:val="00EA39E8"/>
    <w:rsid w:val="00EA445D"/>
    <w:rsid w:val="00EA4766"/>
    <w:rsid w:val="00EA4B34"/>
    <w:rsid w:val="00EA5A4D"/>
    <w:rsid w:val="00EA633E"/>
    <w:rsid w:val="00EA6792"/>
    <w:rsid w:val="00EA6C38"/>
    <w:rsid w:val="00EA76B8"/>
    <w:rsid w:val="00EA773E"/>
    <w:rsid w:val="00EA7A98"/>
    <w:rsid w:val="00EB0126"/>
    <w:rsid w:val="00EB25B1"/>
    <w:rsid w:val="00EB3120"/>
    <w:rsid w:val="00EB3226"/>
    <w:rsid w:val="00EB45BB"/>
    <w:rsid w:val="00EB49CA"/>
    <w:rsid w:val="00EC03BE"/>
    <w:rsid w:val="00EC1B2D"/>
    <w:rsid w:val="00EC1D3E"/>
    <w:rsid w:val="00EC28C3"/>
    <w:rsid w:val="00EC3ACA"/>
    <w:rsid w:val="00EC4051"/>
    <w:rsid w:val="00EC47CA"/>
    <w:rsid w:val="00EC4AF7"/>
    <w:rsid w:val="00EC5328"/>
    <w:rsid w:val="00EC62BA"/>
    <w:rsid w:val="00EC702F"/>
    <w:rsid w:val="00ED00DE"/>
    <w:rsid w:val="00ED019C"/>
    <w:rsid w:val="00ED048F"/>
    <w:rsid w:val="00ED0992"/>
    <w:rsid w:val="00ED0A8D"/>
    <w:rsid w:val="00ED18BB"/>
    <w:rsid w:val="00ED2450"/>
    <w:rsid w:val="00ED3234"/>
    <w:rsid w:val="00ED53B0"/>
    <w:rsid w:val="00ED5BDF"/>
    <w:rsid w:val="00ED6BA4"/>
    <w:rsid w:val="00EE082D"/>
    <w:rsid w:val="00EE08C5"/>
    <w:rsid w:val="00EE1A1B"/>
    <w:rsid w:val="00EE4827"/>
    <w:rsid w:val="00EE48BE"/>
    <w:rsid w:val="00EE56FD"/>
    <w:rsid w:val="00EE60E5"/>
    <w:rsid w:val="00EE76A8"/>
    <w:rsid w:val="00EF006D"/>
    <w:rsid w:val="00EF0DBD"/>
    <w:rsid w:val="00EF12AC"/>
    <w:rsid w:val="00EF14E4"/>
    <w:rsid w:val="00EF21E2"/>
    <w:rsid w:val="00EF2C8E"/>
    <w:rsid w:val="00EF2D06"/>
    <w:rsid w:val="00EF2E76"/>
    <w:rsid w:val="00EF55FA"/>
    <w:rsid w:val="00EF692D"/>
    <w:rsid w:val="00EF6A09"/>
    <w:rsid w:val="00EF72A1"/>
    <w:rsid w:val="00EF738B"/>
    <w:rsid w:val="00F00C58"/>
    <w:rsid w:val="00F01548"/>
    <w:rsid w:val="00F01774"/>
    <w:rsid w:val="00F01D83"/>
    <w:rsid w:val="00F01FD0"/>
    <w:rsid w:val="00F030F8"/>
    <w:rsid w:val="00F0387E"/>
    <w:rsid w:val="00F03B43"/>
    <w:rsid w:val="00F040F9"/>
    <w:rsid w:val="00F0475E"/>
    <w:rsid w:val="00F06541"/>
    <w:rsid w:val="00F069A8"/>
    <w:rsid w:val="00F06EAF"/>
    <w:rsid w:val="00F070D6"/>
    <w:rsid w:val="00F07F4E"/>
    <w:rsid w:val="00F11730"/>
    <w:rsid w:val="00F11AF2"/>
    <w:rsid w:val="00F12AD3"/>
    <w:rsid w:val="00F133E1"/>
    <w:rsid w:val="00F1444B"/>
    <w:rsid w:val="00F15CEA"/>
    <w:rsid w:val="00F15D19"/>
    <w:rsid w:val="00F16046"/>
    <w:rsid w:val="00F173FD"/>
    <w:rsid w:val="00F2058B"/>
    <w:rsid w:val="00F20DB4"/>
    <w:rsid w:val="00F212BA"/>
    <w:rsid w:val="00F229F9"/>
    <w:rsid w:val="00F2372B"/>
    <w:rsid w:val="00F2776C"/>
    <w:rsid w:val="00F27C7B"/>
    <w:rsid w:val="00F302A9"/>
    <w:rsid w:val="00F30825"/>
    <w:rsid w:val="00F30B86"/>
    <w:rsid w:val="00F3162C"/>
    <w:rsid w:val="00F32027"/>
    <w:rsid w:val="00F32A82"/>
    <w:rsid w:val="00F32D64"/>
    <w:rsid w:val="00F32FFD"/>
    <w:rsid w:val="00F34943"/>
    <w:rsid w:val="00F34BD1"/>
    <w:rsid w:val="00F370D1"/>
    <w:rsid w:val="00F411EB"/>
    <w:rsid w:val="00F424D4"/>
    <w:rsid w:val="00F42D92"/>
    <w:rsid w:val="00F43034"/>
    <w:rsid w:val="00F45E58"/>
    <w:rsid w:val="00F46173"/>
    <w:rsid w:val="00F47ABE"/>
    <w:rsid w:val="00F50EF1"/>
    <w:rsid w:val="00F55250"/>
    <w:rsid w:val="00F56484"/>
    <w:rsid w:val="00F56C05"/>
    <w:rsid w:val="00F56E59"/>
    <w:rsid w:val="00F57EFD"/>
    <w:rsid w:val="00F61161"/>
    <w:rsid w:val="00F6182E"/>
    <w:rsid w:val="00F628A6"/>
    <w:rsid w:val="00F62EA8"/>
    <w:rsid w:val="00F632FA"/>
    <w:rsid w:val="00F63B0A"/>
    <w:rsid w:val="00F63DC4"/>
    <w:rsid w:val="00F63E12"/>
    <w:rsid w:val="00F6537B"/>
    <w:rsid w:val="00F66D2F"/>
    <w:rsid w:val="00F67546"/>
    <w:rsid w:val="00F70310"/>
    <w:rsid w:val="00F71792"/>
    <w:rsid w:val="00F71912"/>
    <w:rsid w:val="00F735BB"/>
    <w:rsid w:val="00F74937"/>
    <w:rsid w:val="00F7496A"/>
    <w:rsid w:val="00F76368"/>
    <w:rsid w:val="00F763AD"/>
    <w:rsid w:val="00F774C1"/>
    <w:rsid w:val="00F80393"/>
    <w:rsid w:val="00F809BC"/>
    <w:rsid w:val="00F82A79"/>
    <w:rsid w:val="00F82E38"/>
    <w:rsid w:val="00F8318B"/>
    <w:rsid w:val="00F83C00"/>
    <w:rsid w:val="00F84490"/>
    <w:rsid w:val="00F858FC"/>
    <w:rsid w:val="00F85DC0"/>
    <w:rsid w:val="00F8600B"/>
    <w:rsid w:val="00F866FB"/>
    <w:rsid w:val="00F86EC5"/>
    <w:rsid w:val="00F87611"/>
    <w:rsid w:val="00F901D6"/>
    <w:rsid w:val="00F902CB"/>
    <w:rsid w:val="00F90D2E"/>
    <w:rsid w:val="00F92B60"/>
    <w:rsid w:val="00F9397F"/>
    <w:rsid w:val="00F93DAF"/>
    <w:rsid w:val="00F94036"/>
    <w:rsid w:val="00F94C74"/>
    <w:rsid w:val="00F95ADC"/>
    <w:rsid w:val="00F96B82"/>
    <w:rsid w:val="00F97AB2"/>
    <w:rsid w:val="00FA1886"/>
    <w:rsid w:val="00FA193D"/>
    <w:rsid w:val="00FA1977"/>
    <w:rsid w:val="00FA37F1"/>
    <w:rsid w:val="00FA49ED"/>
    <w:rsid w:val="00FA5D92"/>
    <w:rsid w:val="00FA622F"/>
    <w:rsid w:val="00FA73F2"/>
    <w:rsid w:val="00FA7C6D"/>
    <w:rsid w:val="00FB03EA"/>
    <w:rsid w:val="00FB101C"/>
    <w:rsid w:val="00FB1962"/>
    <w:rsid w:val="00FB3F86"/>
    <w:rsid w:val="00FB4F84"/>
    <w:rsid w:val="00FB52F3"/>
    <w:rsid w:val="00FB6B74"/>
    <w:rsid w:val="00FB6C6B"/>
    <w:rsid w:val="00FB7598"/>
    <w:rsid w:val="00FB7C17"/>
    <w:rsid w:val="00FC0D33"/>
    <w:rsid w:val="00FC1D4F"/>
    <w:rsid w:val="00FC2B2C"/>
    <w:rsid w:val="00FC2BA3"/>
    <w:rsid w:val="00FC3132"/>
    <w:rsid w:val="00FC60E5"/>
    <w:rsid w:val="00FC6C75"/>
    <w:rsid w:val="00FC6E04"/>
    <w:rsid w:val="00FC71D7"/>
    <w:rsid w:val="00FC79E0"/>
    <w:rsid w:val="00FC7B8D"/>
    <w:rsid w:val="00FD0D5B"/>
    <w:rsid w:val="00FD1195"/>
    <w:rsid w:val="00FD194D"/>
    <w:rsid w:val="00FD20E4"/>
    <w:rsid w:val="00FD2879"/>
    <w:rsid w:val="00FD3250"/>
    <w:rsid w:val="00FD3BD9"/>
    <w:rsid w:val="00FD446B"/>
    <w:rsid w:val="00FD73F6"/>
    <w:rsid w:val="00FD7462"/>
    <w:rsid w:val="00FD7DAF"/>
    <w:rsid w:val="00FE085B"/>
    <w:rsid w:val="00FE11A8"/>
    <w:rsid w:val="00FE1F6A"/>
    <w:rsid w:val="00FE4248"/>
    <w:rsid w:val="00FE5C15"/>
    <w:rsid w:val="00FF1FA5"/>
    <w:rsid w:val="00FF29BA"/>
    <w:rsid w:val="00FF2AE9"/>
    <w:rsid w:val="00FF2B38"/>
    <w:rsid w:val="00FF34ED"/>
    <w:rsid w:val="00FF406B"/>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17724530">
      <w:bodyDiv w:val="1"/>
      <w:marLeft w:val="0"/>
      <w:marRight w:val="0"/>
      <w:marTop w:val="0"/>
      <w:marBottom w:val="0"/>
      <w:divBdr>
        <w:top w:val="none" w:sz="0" w:space="0" w:color="auto"/>
        <w:left w:val="none" w:sz="0" w:space="0" w:color="auto"/>
        <w:bottom w:val="none" w:sz="0" w:space="0" w:color="auto"/>
        <w:right w:val="none" w:sz="0" w:space="0" w:color="auto"/>
      </w:divBdr>
      <w:divsChild>
        <w:div w:id="417483588">
          <w:marLeft w:val="547"/>
          <w:marRight w:val="0"/>
          <w:marTop w:val="134"/>
          <w:marBottom w:val="0"/>
          <w:divBdr>
            <w:top w:val="none" w:sz="0" w:space="0" w:color="auto"/>
            <w:left w:val="none" w:sz="0" w:space="0" w:color="auto"/>
            <w:bottom w:val="none" w:sz="0" w:space="0" w:color="auto"/>
            <w:right w:val="none" w:sz="0" w:space="0" w:color="auto"/>
          </w:divBdr>
        </w:div>
        <w:div w:id="1565289345">
          <w:marLeft w:val="1166"/>
          <w:marRight w:val="0"/>
          <w:marTop w:val="115"/>
          <w:marBottom w:val="0"/>
          <w:divBdr>
            <w:top w:val="none" w:sz="0" w:space="0" w:color="auto"/>
            <w:left w:val="none" w:sz="0" w:space="0" w:color="auto"/>
            <w:bottom w:val="none" w:sz="0" w:space="0" w:color="auto"/>
            <w:right w:val="none" w:sz="0" w:space="0" w:color="auto"/>
          </w:divBdr>
        </w:div>
        <w:div w:id="813638944">
          <w:marLeft w:val="1800"/>
          <w:marRight w:val="0"/>
          <w:marTop w:val="115"/>
          <w:marBottom w:val="0"/>
          <w:divBdr>
            <w:top w:val="none" w:sz="0" w:space="0" w:color="auto"/>
            <w:left w:val="none" w:sz="0" w:space="0" w:color="auto"/>
            <w:bottom w:val="none" w:sz="0" w:space="0" w:color="auto"/>
            <w:right w:val="none" w:sz="0" w:space="0" w:color="auto"/>
          </w:divBdr>
        </w:div>
        <w:div w:id="1198619193">
          <w:marLeft w:val="1166"/>
          <w:marRight w:val="0"/>
          <w:marTop w:val="115"/>
          <w:marBottom w:val="0"/>
          <w:divBdr>
            <w:top w:val="none" w:sz="0" w:space="0" w:color="auto"/>
            <w:left w:val="none" w:sz="0" w:space="0" w:color="auto"/>
            <w:bottom w:val="none" w:sz="0" w:space="0" w:color="auto"/>
            <w:right w:val="none" w:sz="0" w:space="0" w:color="auto"/>
          </w:divBdr>
        </w:div>
      </w:divsChild>
    </w:div>
    <w:div w:id="202744180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7693435">
      <w:bodyDiv w:val="1"/>
      <w:marLeft w:val="0"/>
      <w:marRight w:val="0"/>
      <w:marTop w:val="0"/>
      <w:marBottom w:val="0"/>
      <w:divBdr>
        <w:top w:val="none" w:sz="0" w:space="0" w:color="auto"/>
        <w:left w:val="none" w:sz="0" w:space="0" w:color="auto"/>
        <w:bottom w:val="none" w:sz="0" w:space="0" w:color="auto"/>
        <w:right w:val="none" w:sz="0" w:space="0" w:color="auto"/>
      </w:divBdr>
      <w:divsChild>
        <w:div w:id="11342776">
          <w:marLeft w:val="547"/>
          <w:marRight w:val="0"/>
          <w:marTop w:val="134"/>
          <w:marBottom w:val="0"/>
          <w:divBdr>
            <w:top w:val="none" w:sz="0" w:space="0" w:color="auto"/>
            <w:left w:val="none" w:sz="0" w:space="0" w:color="auto"/>
            <w:bottom w:val="none" w:sz="0" w:space="0" w:color="auto"/>
            <w:right w:val="none" w:sz="0" w:space="0" w:color="auto"/>
          </w:divBdr>
        </w:div>
        <w:div w:id="1871992147">
          <w:marLeft w:val="1166"/>
          <w:marRight w:val="0"/>
          <w:marTop w:val="115"/>
          <w:marBottom w:val="0"/>
          <w:divBdr>
            <w:top w:val="none" w:sz="0" w:space="0" w:color="auto"/>
            <w:left w:val="none" w:sz="0" w:space="0" w:color="auto"/>
            <w:bottom w:val="none" w:sz="0" w:space="0" w:color="auto"/>
            <w:right w:val="none" w:sz="0" w:space="0" w:color="auto"/>
          </w:divBdr>
        </w:div>
        <w:div w:id="1366062040">
          <w:marLeft w:val="1800"/>
          <w:marRight w:val="0"/>
          <w:marTop w:val="115"/>
          <w:marBottom w:val="0"/>
          <w:divBdr>
            <w:top w:val="none" w:sz="0" w:space="0" w:color="auto"/>
            <w:left w:val="none" w:sz="0" w:space="0" w:color="auto"/>
            <w:bottom w:val="none" w:sz="0" w:space="0" w:color="auto"/>
            <w:right w:val="none" w:sz="0" w:space="0" w:color="auto"/>
          </w:divBdr>
        </w:div>
        <w:div w:id="29610482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BD726-C2AD-4E73-BB32-049778B3B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4289</TotalTime>
  <Pages>3</Pages>
  <Words>993</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140</cp:revision>
  <cp:lastPrinted>2012-03-15T10:36:00Z</cp:lastPrinted>
  <dcterms:created xsi:type="dcterms:W3CDTF">2017-03-22T23:13:00Z</dcterms:created>
  <dcterms:modified xsi:type="dcterms:W3CDTF">2017-10-01T22:55:00Z</dcterms:modified>
</cp:coreProperties>
</file>